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«10 Арсенал Военно-Морского Флота» (далее – Общество) в лице конкурсного управляющего Фишера В.Р. (в настоящее время конкурсным управляющим Обществом является Степанов А.В.) обратилось в Арбитражный суд Красноярского края с иском, уточненным в порядке статьи 49 Арбитражного процессуального кодекса Российской Федерации (далее – АПК РФ), к Министерству обороны Российской Федерации (далее – Минобороны России) об обязании Минобороны России в лице Базы (техники, вооружения и боеприпасов военно- морского флота) войсковой части 58661 предоставить допуск для прохода на территорию земельного участка (кадастровый номер 24:51:0101008:674), расположенного по адресу: Россия, Красноярский край, г. Канск, ул. Герцена, 9 и к объектам движимого и недвижимого имущества, находящимся на нем; об истребовании объектов движимого и недвижимого имущества. 2 К участию в деле в качестве третьих лиц, не заявляющих самостоятельных требований относительно предмета спора, привлечены федеральное государственное казенное учреждение «Сибирское территориальное управление имущественных отношений» Министерства обороны Российской Федерации, База (техники, вооружения и боеприпасов военно-морского флота) Минобороны России войсковой части 58661. Определением Арбитражного суда города Москвы от 04.10.2018 дело № А40-159884/2018 передано по подсудности на рассмотрение в Арбитражный суд Красноярского края. Определением Арбитражного суда Красноярского края от 06.06.2019 принято встречное заявление Минобороны России о признании права собственности на объекты недвижимого имущества (согласно перечню, указанному в уточнении иска от 03.06.2020). Дело рассмотрено с участием третьих лиц, не заявляющих самостоятельных требований относительно предмета спора: управления Федеральной службы государственной регистрации, кадастра и картографии по Красноярскому краю,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в лице филиала по Красноярскому краю, федерального государственного казенного учреждения «Управление лесного хозяйства и природопользования» Минобороны России, межрегионального территориального управления Федерального агентства по управлению государственным имуществом в Красноярском крае, Республике Хакасия и Республике Тыва. Решением Арбитражного суда Красноярского края от 16.02.2021, оставленным без изменения постановлением Третьего арбитражного апелляционного суда от 22.12.2021, в удовлетворении первоначального иска и встречных требований отказано. Постановлением Арбитражного суда Восточно-Сибирского округа от 31.03.2022 решение от 16.02.2021 и апелляционное постановление от 22.12.2021 отменены в части отказа в удовлетворении встречного иска Минобороны России о признании права собственности Российской Федерации на земельный участок с кадастровым номером 24:51:0101008:674, в указанной части дело направлено на новое рассмотрение в Арбитражный суд Красноярского края. В остальной части судебные акты оставлены без изменения; распределены судебные расходы. Не согласившись с принятыми судебными актами, заявитель обратился в Верховный Суд Российской Федерации с кассационной жалобой, одновременно заявив ходатайство о восстановлении пропущенного срока на ее подачу. Согласно части 2 статьи 291.2 АПК РФ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3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кассационных жалобы, представления рассматривается судьей Верховного Суда Российской Федерации в порядке, предусмотренном статьей 117 АПК РФ (часть 3 статьи 291.2 того же Кодекса).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АПК РФ предельные допустимые сроки для его восстановления. Учитывая, что ходатайство о восстановлении пропущенного процессуального срока заявлено в пределах установленного предельного срока, изложенные Обществом причины признаны судом уважительными, данное ходатайство подлежит удовлетворению на основании части 2 статьи 291.2 АПК РФ. Принимая во внимание изложенное, суд полагает возможным восстановить срок подачи кассационной жалобы. Руководствуясь статьями 117, 184,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открытого акционерного общества «10 Арсенал Военно-Морского Флота». Срок подачи кассационной жалобы на решение Арбитражного суда Красноярского края от 16.02.2021, постановление Третьего арбитражного апелляционного суда от 22.12.2021 и постановление Арбитражного суда Восточно-Сибирского округа от 31.03.2022 по делу № А33-31308/2018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