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20 июня 2022 года согласно почтовому штемпелю на конверте заявитель направил в Верховный Суд Российской Федерации кассационную жалобу на постановление Тринадцатого арбитражного апелляционного суда от 21.10.2021 и постановление Арбитражного суда Северо-Западного округа от 21.01.2022 по делу № А56-30947/2019. Согласно части 1 статьи 291.2 Арбитражного процессуального кодекса Российской Федерации кассационные жалоба, представление подаются в срок, не превышающий двух месяцев со дня вступления в силу последнего обжалуемого судебного акта, принятого по данному делу, если иное не предусмотрено настоящим Кодексом. Поскольку последним обжалуемым судебным актом является постановление Арбитражного суда Северо-Западного округа от 21.01.2022, на момент обращения заявителя срок, установленный статьёй 291.2 Арбитражного процессуального кодекса Российской Федерации, истёк. Быковым А.С. заявлено ходатайство о восстановлении пропущенного процессуального срока. 2 В обоснование своего ходатайства заявитель ссылается на ожидание публикации судебного акта по другому делу суда общей юрисдикции и подачу ходатайства в рамках настоящего дела. Вместе с тем, заявитель не указывает, как именно указанные обстоятельства препятствовали своевременной подаче настоящей жалобы. Как следует из информации, размещённой на официальном сайте арбитражных судов (www.arbitr.ru), постановление суда округа от 21.01.2022 было опубликовано в общедоступной базе судебных актов 22.01.2022, то есть без какой-либо задержки, в установленный срок. При этом из обжалуемого судебного акта суда округа усматривается, что инициатором кассационного обжалования судебных актов являлся сам заявитель, принимавший личное участие в судебном заседании суда округа. Таким образом, учитывая, что каких-либо доказательств обратного не предоставлено, заявитель доподлинно знал о состоявшихся судебных актах и имел достаточный промежуток времени для подготовки и подачи соответствующей жалобы в разумный срок. В силу части 6 статьи 121 Арбитражного процессуального кодекса Российской Федерации заявитель, как лицо, участвующее в деле, несёт риск наступления последствий несовершения им процессуальных действий (часть 2 статьи 9 Арбитражного процессуального кодекса Российской Федерации). Восстановление пропущенного срока на кассационное обжалование судебных актов в Верховный Суд Российской Федерации часть 2 статьи 291.2 Арбитражного процессуального кодекса Российской Федерации связывает с наличием объективных причин его пропуска. Объективных и не зависящих от заявителя причин, препятствующих ему подать кассационную жалобу в установленный законом срок, в ходатайстве не содержится. Названная заявителем причина не носит объективного характера, в связи с чем срок не может быть восстановлен, а жалоба – рассмотрена по существу и подлежит возврату заявителю (пункт 3 части 1 статьи 291.5 Арбитражного процессуального кодекса Российской Федерации). Руководствуясь статьёй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Быкова Александра Сергеевича о восстановлении пропущенного процессуального срока отказать. Кассационную жалобу Быкова Александра Сергеевича на постановление Тринадцатого арбитражного апелляционного суда от 21.10.2021 и постановление Арбитражного суда Северо-Западного округа от 21.01.2022 по делу № А56-30947/2019 возвратить заявителю.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