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Данилова Светлана Константиновна обратилась в суд с заявлением о признании недействительным договора купли – продажи транспортного средства от 25.02.2016, заключенного должником и Монастырским И.С.; применении последствий его недействительности. Определением Арбитражного суда Владимирской области от 17.10.2019 в удовлетворении заявления отказано. Постановлением Первого арбитражного апелляционного суда от 07.10.2021, оставленным без изменения постановлением Арбитражного суда Волго-Вятского округа от 01.03.2022, данное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принять по делу новый судебный акт или направить дело на новое рассмотрение или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основываясь на оценке представленных в дело доказательств и результатах судебных экспертиз в соответствии с правилами главы 7 Арбитражного процессуального кодекса Российской Федерации, руководствуясь пунктом 2 статьи 61.2 Федерального закона от 26.10.2002 № 127-ФЗ «О несостоятельности (банкротстве)», установив, что оспариваемый договор совершён неплатёжеспособным должником в период подозрительности на нерыночных условиях с целью причинения имущественного вреда кредиторам, признали его недействительным, правомерно применив последствия недействительности сделки.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жалобы, получивших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Монастырскому Илье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