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Колесников Михаил Михайлович обратился в суд с заявлением о признании недействительными сделками договора от 01.04.2017 № 2, заключенного между фирмой и должником, а также платежа, совершенного в счёт исполнения данного договора платёжным поручением от 15.05.2017 № 2742 в размере 5 000 000 рублей; применении последствий их недействительности. Определением Арбитражного суда города Санкт-Петербурга и Ленинградской области от 05.07.2021, оставленным без изменения постановлением Арбитражного суда Северо-Западного округа от 14.03.2022,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сделок по основаниям мнимости и причинения имущественного вреда кредиторам неплатёжеспособного должника путём вывода его денежных средств в пользу фирмы в отсутствие доказательств наличия между ними реальных договорных правоотношений.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первой инстанции и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проектно- строительная фирма «Инициатива»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