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01.10.2021, оставленным без изменения постановлением Пятого арбитражного апелляционного суда от 08.12.2021 и постановлением Арбитражного суда Дальневосточного округа от 25.02.2022, заявление удовлетворено. В кассационной жалобе ФИО1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заключения договора купли-продажи от 19.04.2016, признали их создающими условия для недействительности сделки в силу пункта 2 статьи 61.2 Федерального закона от 26.10.2002 № 127-ФЗ «О несостоятельности (банкротстве)». Иная оценка обстоятельств совершения сделки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Винокуров Павел Витальевич (подробнее) Иные лица: ПАО "Сбербанк России"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