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Плотницкий Д.И. обратился в суд с заявлением о разрешении разногласий и утверждении изменений к положению о порядке, условиях и сроках проведения открытых торгов по продаже имущества должника (далее – положение). Определением Арбитражного суда Краснодарского края от 11.01.2022, оставленным без изменения постановлениями Девятого арбитражного апелляционного суда от 20.04.2022 и Арбитражного суда Московского округа от 02.06.2022, разрешены разногласия, утверждены изменения к положению. Заявитель 27.06.2022 обратился в Верховный Суд Российской Федерации с кассационной жалобой, в которой просит отменить состоявшиеся по обособленному спору судебные акты, принять новый судебный акт об отказе в удовлетворении разногласий и утверждении изменений к положению в редакции банка. Кроме того, настоящая кассационная жалоба содержит ходатайство заявителя о принятии обеспечительных мер в виде запрета конкурсному управляющему проводить торги по продаже имущества (оборудования), находящегося в залоге у банка. Согласно разъяснениям, изложенным в пункте 27 постановления Пленума Высшего Арбитражного Суда Российской Федерации от 11.07.2014 № 46 «О применении законодательства о государственной пошлине при 2 рассмотрении дел в арбитражных судах», государственная пошлина подлежит уплате по каждому заявлению об обеспечении иска. Если при подаче заявления об обеспечении иска государственная пошлина заявителем не уплачена, арбитражным судом применяются правила, изложенные в части 6 статьи 92, части 2 статьи 93 Арбитражного процессуального кодекса Российской Федерации. Документ, свидетельствующий об уплате государственной пошлины по заявлению об обеспечении иска, заявителем не представлен. При таких обстоятельствах и в силу названных норм заявление о принятии обеспечительных мер подлежит оставлению без движения. Руководствуясь статьями 92, 93, 128,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акционерного общества «Российский Сельскохозяйственный банк» о принятии обеспечительных мер по делу по делу № А32-3161/2017 оставить без движения. Предложить акционерному обществу «Российский Сельскохозяйственный Банк» в срок до 11.07.2022 устранить обстоятельства, послужившие основанием для оставления ходатайства о принятии обеспечительных мер без движения. В случае непредставления непосредственно в Верховный Суд Российской Федерации в указанный срок доказательств уплаты госпошлины ходатайство подлежит возвращению применительно к пункту 4 части 1 статьи 129 Арбитражного процессуального кодекса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