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Воронежской области 31.03.2021 по делу № А14-13801/2016, постановление Девятнадцатого арбитражного апелляционного суда от 30.07.2021 и постановление Арбитражного суда Центрального округа от 26.10.2021 по тому же делу отменить. Требование публичного акционерного общества «Сбербанк России» в размере 116 534 965 рублей 54 копеек основного долга и 2 442 565 рублей 49 копеек процентов за пользование кредитными средствами признать обеспеченными правами из договора участия в долевом строительстве многоквартирного дома от 31.10.2014 № ДС-647.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Н.А. Ксенофонтова Судья И.А. Букина Судья Д.В. Капкаев Суд: Верховный Суд РФ (подробнее) Истцы: АО "СК ДОНСТРОЙ" (подробнее) ИП Сухомлин В. Л. (подробнее) ООО "СБК Уран" (подробнее) ООО "Смарт Запад" (подробнее) ООО "Строй-Мастер" (подробнее) ПАО АКБ "АК Барс" (подробнее) Шаанта Коммерс Лтд. (Shaanta Commerce Ltd.) (номер компании - 187579) (подробнее) Иные лица: Shaanta Commtrce Ltd. (подробнее) Акционерный коммерческий банк "АК БАРС" (подробнее) АО " СК Донстрой" (подробнее) МИФНС России №9 по ВО (подробнее) ООО КБ "Судостроительный банк" в лице К/У ГК "Агентство по страхованию вкладов" (подробнее) Судьи дела: Ксенофонтова Н.А. (судья) Последние документы по делу: Резолютивная часть постановления от 16 июня 2022 г. по делу № А14-13801/2016 Определение от 23 июня 2022 г. по делу № А14-13801/2016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