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марта 2022 года через электронный сервис «Мой Арбитр» заявитель обратился в Верховный Суд Российской Федерации с кассационной жалобой на указанные судебные акты. Письмом Верховного Суда Российской Федерации от 06.04.2022 № 309-ЭС22-7052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26 апреля 2022 года через электронный сервис «Мой Арбитр» заявитель повторно обратился в Верховный Суд Российской Федерации с кассационной жалобой на указанные судебные акты. Письмом Верховного Суда Российской Федерации от 13.05.2022 № 309-ЭС22-7052 повторно поданная жалоба также была возвращена заявителю на основании пунктов 1 и 3 части 1 статьи 291.5 Арбитражного процессуального кодекса Российской Федерации. Впоследствии 16 июня 2022 года согласно почтовому штемпелю на конверте заявитель направил в Верховный Суд Российской Федерации настоящую кассационную жалобу на постановление Семнадцатого арбитражного апелляционного суда от 26.10.2021 и постановление Арбитражного суда Уральского округа от 26.01.2022 по делу № А50-14915/2019.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26.01.2022,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обоснование своего ходатайства заявитель ссылается на технические проблемы и длительную пересылку документов. Как следует из информации, размещенной на официальном сайте арбитражных судов (www.arbitr.ru), и как указывает сам заявитель, постановление Арбитражного суда Уральского округа от 26.01.2022 было опубликовано в общедоступной базе судебных актов 27.01.2022,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усматривается,что инициатором кассационного обжалования судебного акта являлся сам заявитель, представитель которого принимал участие в судебном заседании суда округа.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Заявитель не предоставил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сразу после получения уведомлений об отклонении 29.03.2022 и 30.03.2022.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конкурсного управляющего обществом с ограниченной ответственностью «Стройкомплектация» ФИО1 о восстановлении пропущенного процессуального срока отказать. Кассационную жалобу конкурсного управляющего обществом с ограниченной ответственностью «Стройкомплектация» ФИО1 на постановление Семнадцатого арбитражного апелляционного суда от 26.10.2021 и постановление Арбитражного суда Уральского округа от 26.01.2022 по делу № А50-14915/2019 возвратить заявителю. Судья Верховного Суда Российской Федерации Е.С. Корнелюк Суд: Верховный Суд РФ (подробнее) Иные лица: ААУ "Солидарность" (подробнее) АО "МЕТАЛЛИСТ-ПЕРМСКИЕ МОТОРЫ" (подробнее) АО "Свердловский завод гипсовых изделий" (подробнее) ИФНС России по Ленинскому району г.Перми (подробнее) ООО "ГипсТех" (подробнее) ООО "ЗСМ ГРОС" (подробнее) ООО "Кичигинские пески" (подробнее) ООО "ОПТИМИСТ-ПЕРМЬ" (подробнее) ООО "Строительный двор" (подробнее) ООО "Строй К" (подробнее) ООО "Стройкомплектация" (подробнее) ООО "Стройотряд" (подробнее) ООО "Фортуна"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