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«Фьорд-Консалтинг» (далее – общество) обратилось в суд с заявлением о включении в реестр требований кредиторов должника (далее – реестр) требования в размере 1 108 025 469 рублей 19 копеек. Определением Арбитражного суда города Санкт – Петербурга и Ленинградской области от 19.08.2016 заявление удовлетворено. Постановлением Тринадцатого арбитражного апелляционного суда от 26.01.2017 данное определение отменено в части включения в реестр требований общества в размере 146 784 384 рубля, в удовлетворении заявления в указанной части отказано; в остальной части определение от 19.08.2016 оставлено без изменений. Постановлением Арбитражного суда Северо-Западного округа от 14.06.2017 принятые по спору судебные акты в части признания обоснованными и включении в реестр требований общества в размере 496 557 357 рублей 02 копейки и 146 784 383 рубля 58 копеек отменены, в отменённой части спор направлен на новое рассмотрение в арбитражный суд первой инстанции; в остальной части определение суда первой инстанции от 19.08.2016 и постановление апелляционного суда от 26.01.2017 оставлены без изменения. 2 При новом рассмотрении спора определением Арбитражного суда города Санкт – Петербурга и Ленинградской области от 16.10.2018 отказано во включении в реестр требования в размере 643 341 740 рублей 60 копеек. Постановлением Тринадцатого арбитражного апелляционного суда от 05.03.2019, оставленным без изменения постановлением Арбитражного суда Северо-Западного округа от 29.03.2022, определение суда первой инстанции от 16.10.2018 отменено. Требование общества в размере 496 557 413 рублей 42 копейки включено в третью очередь реестра,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города Санкт – Петербурга и Ленинградской области. Исходя из доводов кассационной жалобы, заявитель не согласен с обжалуемыми судебными актами в части удовлетворения заявления общества и включения его требования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71, 100, 142 Федерального закона от 26.10.2002 № 127-ФЗ «О несостоятельности (банкротстве)» установив, что требования общества, вытекающие из договора поставки продукции (картона), а также связанные с оплатой за должника третьему лицу его задолженности по договору электроснабжения, подтверждены документально, не оплачены, в связи с чем признали их обоснованными и включили в третью очередь реестра.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Кроме того, в просительной части кассационной жалобы заявитель просит отменить определение Арбитражного суда города Санкт – Петербурга и Ленинградской области от 16.10.2018. Вместе с тем, производство по жалобе 3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судебного акта вступившим в силу постановлением апелляционного суда от 05.03.2019.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Сабадашу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05.03.2019 и постановления Арбитражного суда Северо-Западного округа от 29.03.2022 по делу № А56-45590/2015. Производство по кассационной жалобе Сабадаша Александра Витальевича в части обжалования определения Арбитражного суда города Санкт – Петербурга и Ленинградской области от 16.10.2018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