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17.06.2022 обратился в Верховный Суд Российской Федерации с жалобой на определение судьи Верховного Суда Российской Федерации от 26.05.2022 № 303-ЭС22-6811, постановление Шестого арбитражного апелляционного суда от 29.10.2021 и постановление Арбитражного суда Дальневосточного округа от 28.01.2022 по делу № А73-8422/2021 Арбитражного суда Хабаровского края,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«Газпром газораспределение Дальний Восток»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