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«Дол-Инвест» (далее – общество) обратилось в Арбитражный суд Самарской области с иском к обществу с ограниченной ответственностью ГК «Кинельский кондитер» (далее - компания) о взыскании 1 323 994 руб. 99 коп. убытков в виде стоимости выполненных, но непринятых работ по договору от 30.08.2017 № 3. Компания предъявила встречный иск о расторжении договора от 30.08.2017 № 3 и дополнительного соглашения № 1, заключенного между обществом и компанией, взыскании 4 000 000 руб. долга и 762 335 руб. 11 коп. процентов за пользование чужими денежными средствами. Решением Арбитражного суда Самарской области от 07.12.2020 в удовлетворении первоначального иска отказано, встречный иск удовлетворен, с общества в пользу компании взыскано 4 484 054 руб., в том числе: 4 000 000 руб. основного долга, 484 054 руб. процентов за пользование чужими денежными средствами. Одиннадцатый арбитражный апелляционный суд определением от 22.03.2021 перешел к рассмотрению дела по правилам суда первой инстанции, установив, что судом первой инстанции не рассмотрен встречный иск в части расторжении договора от 30.08.2017 № 3 и соглашения к нему. Компания уточнила встречные исковые требования, просила расторгнуть договор от 30.08.2017 № 3 и соглашение № 1, взыскать с общества 4 000 000 руб. долга и 200 000 руб. неустойки. Постановлением Одиннадцатого арбитражного апелляционного суда от 16.04.2021 решение суда первой инстанции отменено, принят новый судебный акт, в удовлетворении первоначальных и встречных исковых требований отказано. Постановлением Арбитражного суда Поволжского округа от 06.08.2021 постановление суда апелляционной инстанции отменено, дело направлено на новое рассмотрение в суд Одиннадцатый арбитражный апелляционный суд. Принятым при новом рассмотрении дела постановлением Одиннадцатого арбитражного апелляционного суда от 08.11.2021 в удовлетворении первоначального иска отказано, встречные исковые требования удовлетворены частично, с общества в пользу компании взыскано 4 000 000 руб. долга, 200 000 руб. неустойки, в удовлетворении остальной части требований отказано. Постановлением Арбитражного суда Поволжского округа от 02.03.2022 постановление суда апелляционной инстанции оставлено без изменения. В кассационной жалобе, поданной в Верховный Суд Российской Федерации, общество просит отменить постановления судов апелляционной инстанции и округа, ссылаясь на их незаконность.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Как следует из судебных актов, предъявленные взаимные требования общества (подрядчик) и компании (заказчик) основаны на договоре подряда от 30.08.2017 № 3 в редакции дополнительного соглашения (далее – договор). Исследовав и оценив по правилам статьи 71 Арбитражного процессуального кодекса Российской Федерации представленные в материалы дела доказательства, в том числе заключение судебной экспертизы, проанализировав условия договора, установив, что компания произвела оплату по договору в сумме 4 000 000 руб., претензией от 26.08.2019 заявила отказ от исполнения договора; общество не представило надлежащих доказательств выполнения работ, передачи их результата компании до расторжения договора, а также приостановления работ либо возврата спорных денежных средств, суд апелляционной инстанции пришел к выводу о наличии у общества обязанности возвратить компании 4 000 000 руб. неотработанного аванса. Исходя из подтвержденности факта нарушения обществом сроков выполнения работ, проверив и признав верным расчет компании, с учетом того, что указанный расчет обществом не оспорен, суд посчитал обоснованным требование компании о взыскании с общества неустойки. При таких обстоятельствах, руководствуясь статьями 15 , 330 , 450.1 , 453 , 702 , 711 , 716 , 719 , 753 , 1102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 отказал в удовлетворении первоначального иска и удовлетворил встречные исковые требования в соответствующей части. Суд округа поддержал выводы суда апелляционной инстанции. Доводы кассационной жалобы не опровергают выводы судов апелляционной инстанции и округа,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Поскольку в передаче кассационной жалобы для рассмотрения в судебном заседании Судебной коллегии Верховного Суда Российской Федерации отказано, ходатайство о приостановлении исполнения постановления суда апелляционной инстанции рассмотрению не подлежит.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«Дол-Инвест»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"Дол-Инвест" (подробнее) Ответчики: Общество с ограниченной ответственностью ГК "КИНЕЛЬСКИЙ КОНДИТЕР" (подробнее) Иные лица: Арбитражный суд Поволжского округа (подробнее) Министерство юстиции РФ ФБУ Самарская лаборатория судебной экспертизы (подробнее) ООО " МЛСЭиИ" (подробнее) ООО "Союз строительных экспертов" (подробнее) Судебная практика по: Упущенная выгода Судебная практика по применению норм ст. 15, 393 ГК РФ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