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16.06.2022 обратился в Верховный Суд Российской Федерации с кассационной жалобой на вышеуказанные судебные акты, поданной в электронном виде,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Последним принятым по делу судебным актом является постановление Арбитражного суда Поволжского округа от 16.02.2022, срок на обжалование которого истек 18.04.2022. Несвоевременную подачу жалобы заявитель обосновывает нахождением командира войсковой части и его представителя в служебной командировке. 2 В силу части 2 статьи 291.2 АПК РФ срок подачи кассационной жалобы, пропущенный по причинам, не зависящим от лица, обратившегося с такой жалобой,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Частью 3 статьи 291.2 АПК РФ предусмотрено, что ходатайство о восстановлении пропущенного срока подачи кассационной жалобы рассматривается судьей Верховного Суда Российской Федерации в порядке, предусмотренном статьей 117 названного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настоящего Кодекса предельные допустимые сроки для восстановления. Положения названных процессуальных норм предполагают оценку судом обоснованности доводов лица, настаивавшего на восстановлении пропущенного срока, и, соответственно, возлагают на заявителя обязанность подтверждения того, что срок пропущен по уважительным причинам, не зависящим от заявителя, не имевшего возможности по объективным причинам совершить процессуальное действие в установленный законом срок. Рассмотрев заявленное ходатайство, суд не находит оснований для его удовлетворения. С полным текстом последнего обжалуемого судебного акта - постановления суда округа от 16.02.2022 войсковая часть могла ознакомиться 17.02.2022 в общедоступной автоматизированной информационной системе в сети Интернет http://kad.arbitr.ru. При той степени заботливости и разумной осмотрительности, какая требуется от участвующих в деле лиц как от добросовестных участников процесса, заявитель имел возможность с указанной даты ознакомиться с его содержанием и достаточный промежуток времени для своевременного принятия решения по вопросу обжалования судебных актов, изучения судебной практики, подготовки и подачи кассационной жалобы в предусмотренный законодательством срок. Заявителем не представлено доказательств того, что им были предприняты все меры для своевременного обращения с кассационной жалобой, однако установленный срок был пропущен по причине, объективно и реально препятствовавшей совершению юридически значимых действий в установленный срок. 3 Кроме того, нахождение командира войсковой части и его представителя в служебной командировке относится к внутренним организационным вопросам заявителя, что согласно разъяснениям, изложенным в пункте 34 постановления Пленума Высшего Арбитражного Суда Российской Федерации от 25.12.2013 № 99 «О процессуальных сроках», не может рассматриваться в качестве уважительных причин, с наличием которой процессуальный закон связывает возможность восстановления срока на обжалование судебных актов. Таким образом, доводы заявителя не обосновывают вызванную существенными объективными обстоятельствами невозможность подачи кассационной жалобы с учетом требований процессуального законодательства. Восстановление пропущенного срока на подачу кассационной жалобы в отсутствие уважительных причин такого пропуска в нарушение части 3 статьи 8 АПК РФ ставит одну из сторон в преимущественное положение. Согласно части 2 статьи 9 АПК РФ лица, участвующие в деле несут риск наступления последствий совершения или несовершения ими процессуальных действий. На основании изложенного, в связи с отсутствием объективных обстоятельств, препятствовавших обжаловать вышеуказанные судебные акты в Судебную коллегию Верховного Суда Российской Федерации в установленный законом срок, суд не находит оснований для удовлетворения ходатайства о восстановлении срока, в связи с чем кассационная жалоба подлежит возвращению заявителю на основании пункта 3 части 1 статьи 291.5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Войсковой части 6688 в удовлетворении ходатайства о восстановлении пропущенного процессуального срока подачи кассационной жалобы. Кассационную жалобу на дополнительное постановление Двенадцатого арбитражного апелляционного суда от 01.12.2021 и постановление Арбитражного суда Поволжского округа от 16.02.2022 по делу № А06-3377/2021 Арбитражного суда Астраханской области возвратить заявителю.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