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27.08.2021 заявление удовлетворено. Восьмой арбитражный апелляционный суд перешел к рассмотрению заявления по правилам для суда первой инстанции и постановлением от 21.01.2022 определение от 24.11.2021 отменил, заявление удовлетворил частично. Постановлением Арбитражного суда Западно-Сибирского округа от 13.04.2022 определение и постановление апелляционного суда отменены, заявление направлено на новое рассмотрение в суд первой инстанции. В кассационной жалобе Гаврилова Г.Г. просит отменить постановление суда кассационной инстанции, ссылаясь на отсутствие необходимости в новом рассмотрении заявления.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заявления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Гавриловой Гульнаре Глюсовне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