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09.06.2021, оставленным без изменения постановлением Двенадцатого арбитражного апелляционного суда от 16.09.2021 и постановлением Арбитражного суда Поволжского округа от 21.02.2022, в удовлетворении заявленных требований отказано. В кассационной жалобе, поданной в Верховный Суд Российской Федерации, комитет по финансам, ссылаясь на существенное нарушение судами норм права, просит отменить судебные акты. 2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при проведении проверки заявлений предпринимателя об организации питания обучающихся в муниципальных образовательных организациях на территории муниципального образования «Город Саратов» антимонопольным органом установлено, что постановлением администрации от 09.01.2019 № 1 утверждено Положение «О предоставлении субсидии на возмещение части затрат, связанных с оказанием услуг по предоставлению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 (далее - Положение), которое предоставляет необоснованные преференции ограниченному кругу лиц, заключившим договор аренды (субаренды) муниципального имущества в конкретной школе для организации питания обучающихся в муниципальных образовательных организациях. По результатам проверки управлением вынесено решение от 25.08.2020 № 064/01/15-834/2019, администрация признана нарушившей положения части 1 статьи 15 Федерального закона от 26.07.2006 № 135-ФЗ «О защите конкуренции» (далее - Закон о защите конкуренции). Отказывая в удовлетворении требования, суды первой и апелляционной инстанций, исследовав и оценив представленные в материалы дела доказательства, руководствуясь положениями Закона о защите конкуренции, Бюджетного кодекса Российской Федерации, Федерального закона от 06.10.2003 №131-ФЗ «Об общих принципах организации местного самоуправления в Российской Федерации»,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том, что оспариваемое решение антимонопольного органа соответствует действующему законодательству и не нарушает права и законные интересы заявителей, с чем согласился суд округа. Судебные инстанции исходили из доказанности управлением обстоятельств необоснованного предоставления администрацией преференций субъектам, поименованным в спорном Постановлении, нарушения положений бюджетного законодательства ввиду отсутствия критериев отбора организаций, претендующих на получение субсидии в связи с оказанием услуг по предоставлению питания. Суды указали, что факт доведения до единственного исполнителя бюджетных средств на организацию питания обучающихся в городе Саратове без проведения торгов, приводит к лишению неограниченного круга хозяйствующих субъектов возможности претендовать на выполнение таких услуг и, соответственно, на получение дохода. Указанные действия влекут отсутствие добросовестной конкуренции между потенциальными участниками торгов и невозможность экономии бюджетных средств. 3 Доводы комитета по финансам, изложенные в кассационной жалобе, являлись предметом рассмотрения судов, получили надлежащую правовую оценку и не подтверждают наличие существенных нарушений норм материального и процессуального права, повлиявших на исход рассмотрения заявления. Приведенные доводы выражают несогласие с выводами судов по фактическим обстоятельствам и направлены на их переоценку, что в силу статьи 291.6 Арбитражного процессуального кодекса Российской Федерации не может служить основанием для отмены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финансам администрации муниципального образования «Город Саратов»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