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16.08.2021 в удовлетворении заявления отказано. Постановлением Пятнадцатого арбитражного апелляционного суда от 13.10.2021, оставленным без изменения постановлением Арбитражного суда Северо-Кавказского округа от 17.12.2021, определение отменено, заявление удовлетворено. В кассационной жалобе Неверов А.А. просит об отмене судебных актов апелляционного и окружного судов, ссылаясь на ненадлежащую оценку доказательств его финансовой состоятельности, недоказанность аффилированности с должником и рассмотрение требования по незаявленному основанию.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судами обстоятельства совершения сделки создают условия для признания ее недействительной в силу пункта 1 статьи 61.2 Федерального закона от 26.10.2002 № 127-ФЗ «О несостоятельности (банкротстве)». Определение подлежащих применению к спорным правоотношениям норм права находится в компетенции суда.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Неверову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