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19.10.2021, оставленным без изменения постановлением Одиннадцатого арбитражного апелляционного суда от 17.01.2022 и постановлением Арбитражного суда Поволжского округа от 28.03.2022, процедура реализации имущества должника завершена, Кудряшова М.Ю. освобождена от дальнейшего исполнения требований кредиторов за исключением требования Викториной Ирины Викторовны. В кассационной жалобе Кудряшова М.Ю. просит об отмене судебных актов,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образования спорной задолженности в силу пункта 4 статьи 213.28 Федерального закона от 26.10.2002 № 127-ФЗ «О несостоятельности (банкротстве)» не допускают освобождения должника от ее уплаты. Иная оценка должником своих действий по отношению к кредитору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Кудряшовой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