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привлечении контролирующих должника лиц к субсидиарной ответственности. Определением Арбитражного суда города Санкт-Петербурга и Ленинградской области от 28.04.2019 производство по заявлению приостановлено до окончания формирования конкурсной массы должника. Постановление Тринадцатого арбитражного апелляционного суда от 30.08.2019 данное определение отменено, дело направлено на новое рассмотрение в арбитражный суд первой инстанции. При новом рассмотрении кредитор уточнил заявленные требования, просил привлечь солидарно к субсидиарной ответственности в качестве контролирующих должника лиц – финансового директора и ликвидатора Вилкову Алену Владимировну, главного бухгалтера Маленкову Ольгу Владимировну, директора Фалалееву Юлию Леонидовну, акционера (участника) общество с ограниченной ответственностью «Уриэле Групп». Определением Арбитражного суда города Санкт-Петербурга и Ленинградской области от 03.03.2021 заявление удовлетворено частично. Установлено наличие оснований для привлечения Фалалеевой Ю.Л. к субсидиарной ответственности по обязательствам должника, производство по рассмотрению заявления в части установления размера субсидиарной ответственности приостановлено до окончания расчётов с кредиторами. В остальной части в удовлетворении заявленных требований отказано. Постановлением Тринадцатого арбитражного апелляционного суда от 20.12.2021, оставленным без изменения постановлением Арбитражного суда 2 Северо-Западного округа от 29.03.2022, определение суда первой инстанции в части установления наличия оснований для привлечения Фалалеевой Ю.Л. к субсидиарной ответственности по обязательствам отменено, в отменённой части принят новый судебный акт об отказе в удовлетворении заявления в отношении привлечения Фалалеевой Ю.Л. к субсидиарной ответственности Фалалеевой Ю.Л. В остальной части определение суда первой инстанции от 03.03.2021 оставлено без изменения. В кассационной жалобе, поданной в Верховный Суд Российской Федерации, заявитель просит полностью отменить определение суда первой инстанции в части отказа в удовлетворении заявленных им требований, постановления судов апелляционной инстанции и округа полностью; принять по обособленному спору новый судебный акт об удовлетворении заявленных требований в полном объёме или направить заявление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пунктами 2 и 4 статьи 10 Федерального закона от 26.10.2002 № 127-ФЗ «О несостоятельности (банкротстве)», исходили из недоказанности совокупности условий, необходимой для привлечения поименованных кредитором лиц к субсидиарной ответственности по заявленным основаниям.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«Мегатранс»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