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Калининградской области от 23.04.2021, оставленным без изменения постановлением Тринадцатого арбитражного апелляционного суда от 20.09.2021, суд обязал агентство предоставить сведения в отношении должника. Определением Арбитражного суда Северо-Западного округа от 24.12.2021, оставленным без изменения постановлением того же суда от 16.03.2022, производство по кассационной жалобе агентства на определение от 23.04.2021 и постановление апелляционного суда от 20.09.2021 прекращено. В кассационной жалобе агентство просит об отмене судебных актов как незаконных.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Обжалование определения, принятого по результатам рассмотрения судом ходатайства об истребовании доказательств, не предусмотрено ни нормами Арбитражного процессуального кодекса Российской Федерации, ни нормами Федерального закона от 26.10.2002 № 127-ФЗ «О несостоятельности (банкротстве)», поэтому жалоба не подлежала рассмотрению по существу и производство по ней прекращено применительно к пункту 1 части1 статьи 150 нормами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ЗАГС (Агентства) Калининградской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