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«АвтоБаланс» (далее - кредитор) и конкурсный управляющий должником обратились в суд с заявлением о признании недействительными договора цессии от 15.07.2016 № 001-07/16, заключенного между должником и обществом с ограниченной ответственностью «Рекламные Технологии», договора цессии от 09.12.2016 № 5/12, заключенного между обществами с ограниченной ответственностью «Рекламные Технологии» и «Пика», договора цессии от 13.12.2016 № ОС-2016-12/05, заключенного между обществами с ограниченной ответственностью «Пика» и «Орион-Строй» и о применении последствий недействительности сделок. Определением Арбитражного суда города Москвы от 28.08.2019, оставленным без изменения постановлением Девятого арбитражного апелляционного суда от 23.10.2019, признан недействительным договор цессии заключенный между должником и обществом с ограниченной 2 ответственностью «Рекламные Технологии», применены последствия недействительности сделки в виде взыскания с общества с ограниченной ответственностью «Рекламные Технологии» денежных средств; прекращено производство по заявлению о признании недействительными сделок между обществами с ограниченной ответственностью «Рекламные Технологии» и «Пика», а также между «Пика» и «Орион-Строй». Постановлением Арбитражного суда Московского округа от 04.03.2020 вышеуказанные судебные акты отменены в части применения последствий недействительности договора цессии от 15.07.2016 № 001-07/16, в части прекращения производства по заявлению о признании недействительными договоров цессии от 09.12.2016 № 5/12 и от 13.12.2016 № ОС-2016-12/05, в отмененной части обособленный спор направлен на новое рассмотрение в суд первой инстанции. Определением Арбитражного суда города Москвы от 11.12.2020 кредитор Емельянов Тимофей Викторович привлечен к участию в настоящем обособленном споре. При новом рассмотрении дела определением Арбитражного суда города Москвы от 19.07.2021, оставленным без изменения постановлениями Девятого арбитражного апелляционного суда от 12.10.2021 и Арбитражного суда Московского округа от 22.02.2022, применены последствия недействительности договора цессии от 15.07.2016 № 001-07/16, в виде взыскания с общества с ограниченной ответственностью «Рекламные Технологии» денежных средств. В удовлетворении заявления о признании недействительными договоров цессии от 09.12.2016 № 5/12 и от 13.12.2016 № ОС-2016-12/05 отказано. В кассационных жалобах, поданных в Верховный Суд Российской Федерации, заявители просят отменить оспариваемые судебные акты, признать сделки недействительными и применить последствия их недействительности.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оценив представленные доказательства, руководствуясь положениями статей 168, 170 Гражданского кодекса Российской федерации, пунктом 2 статьи 61.2 Федерального закона от 26.10.2002 № 127-ФЗ «О несостоятельности (банкротстве)», пунктами 5 – 7 постановления Пленума Высшего Арбитражного Суда Российской Федерации от 23.12.2010 № 63 «О некоторых вопросах, связанных с применением главы 3 III.1 Федерального закона «О несостоятельности (банкротстве)», исходили из недоказанности совокупности условий для признания недействительными оспариваемых сделок, как по закону о банкротстве, так и по общегражданским основаниям, ввиду отсутствия признаков единой цепочки сделок, направленных на вывод активов должника.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Доводы заявителей были предметом рассмотрения судов, их выводы не опровергают, направлены на переоценку установленных по делу фактических обстоятельств, что не входит в компетенцию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«ПФ Пермтрансгазстрой» Телкову Олегу Анатольевичу и Емельянову Тимофею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