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обратился в суд с заявлением о признании недействительными сделок по перечислению должником в пользу общества с ограниченной ответственностью «Мид» (далее - общество «Мид») денежных средств и применении последствий недействительности сделок. К участию в деле в качестве третьих лиц, не заявляющих самостоятельных требований относительно предмета спора, привлечены Управление Федеральной налоговой службы по Республике Татарстан, Межрайонная инспекция Федеральной налоговой службы № 10 по Республике Татарстан, Межрайонная инспекция Федеральной налоговой службы № 6 по Республике Татарстан. Определением Арбитражного суда Республики Татарстан от 02.09.2021, оставленным без изменения постановлением Одиннадцатого арбитражного апелляционного суда от 28.10.2021, принят отказ от заявления в части применения последствий недействительности сделок на сумму 24 504 200 рублей. В данной части производство по заявлению прекращено. Заявление удовлетворено частично, признаны недействительными сделки в виде перечисления денежных средств в размере 636 083 062 рубля 61 копейки. Применены последствия недействительности сделок в виде 2 взыскания с общества «Мид» 611 578 862 рублей 61 копейки в пользу должника. Постановлением Арбитражного суда Поволжского округа от 22.02.202 принятые судебные акты отменены, обособленный спор направлен на новое рассмотрение в Арбитражный суд Республики Татарстан. В кассационной жалобе, поданной в Верховный Суд Российской Федерации, конкурсный управляющий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и направляя спор на новое рассмотрение, суд округа исходил из отсутствия оценки представленных обществом «Мид» доказательств, подтверждающих реальность взаимоотношений сторон по договору поставки.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Оснований для переоценки содержащихся в нём выводов не имеется. При новом рассмотрении заявитель не лишен возможности изложить свои доводы и представить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«ГСМ-Трейд» Шакирову Иреку Махмутовичу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