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Метлицкий Игорь Иосифович обратился в суд с заявлением о признании недействительными (ничтожными) сделками договора займа от 01.09.2017 № ЮЛ/019/2017, заключенного между обществом и должником; платежей должника в пользу общества на общую сумму 12 000 000 рублей по платёжным поручениям от 20.09.2017 № 222 и от 21.09.2017 № 223; применении последствий недействительности сделок. Определением Арбитражного суда города Москвы от 13.08.2021, оставленным без изменения постановлениями Девятого арбитражного апелляционного суда от 17.11.2021 и Арбитражного суда Московского округа от 22.02.2022, заявление удовлетворено. В кассационной жалобы,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статьёй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неплатёжеспособным должником в пользу заинтересованного лица, объединённых единой противоправной целью – выводом ликвидного имущества должника во избежание обращения на него взыскания по требованиям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«Транстехнологии»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