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07.06.2022 с ходатайством о восстановлении срока на обжалование. Заявитель указывает, что срок на обжалование пропущен в связи с длительным неисполнением Арбитражным судом Приморского края запроса о направлении заверенных копий обжалуемых судебных актов. В силу частей 1, 2 статьи 291.2 Арбитражного процессуального кодекса Российской Федерации (далее – Кодекс)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Решение, выполненное в форме электронного документа, направляется лицам участвующим в деле, посредством размещения в информационно- телекоммуникационной системе «Интернет» не позднее следующего дня после его принятия (часть 1 статьи 177 Кодекса). Текст постановления Арбитражного суда Дальневосточного округа от 17.03.2022 согласно картотеке арбитражных дел сайта http://kad.arbitr.ru размещен в сети Интернет 18.03.2022. 2 Официальное опубликование 18.03.2022 текста постановления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Названная заявителем причина несвоевременной подачи жалобы не создает оснований для восстановления срока, поэтому кассационная жалоба подлежит возврату.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Плют Екатерине Викторовне в восстановлении срока подачи кассационной жалобы на определение Пятого арбитражного апелляционного суда от 17.01.2022 и постановление Арбитражного суда Дальневосточного округа от 17.03.2022 по делу № А51-2896/2020 Арбитражного суда Приморского края. Возвратить Плют Екатерине Викторовне кассационную жалобу. Возвратить Плют Екатерине Викторовне из федерального бюджета 3 000 (три тысячи) рублей государственной пошлины, уплаченной за подачу кассационной жалобы по чеку-ордеру Приморского отделения 8635/145 ПАО «Сбербанк» от 07.06.2022 (операция 94).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