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22.07.2021, оставленным без изменения постановлением Пятнадцатого арбитражного апелляционного суда от 15.12.2021 и постановлением Арбитражного суда Северо-Кавказского округа от 09.03.2022, исковое требование удовлетворено. В кассационной жалобе, поданной в Верховный Суд Российской Федерации, министерство, ссылаясь на существенное нарушение норм права, 2 просит отменить судебные акты и в удовлетворении иска отказать.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исковое требование мотивировано неисполнением департаментом (заказчик) в полном объеме обязанности по компенсации понесенных обществом (перевозчик) расходов на оказание с января 2019 года по апрель 2021 года услуг по бесплатному проезду льготных категорий граждан на городском пассажирском транспорте общего пользования в городе Волгодонске. В качестве убытков заявлена неполученная плата за фактическую перевозку льготных категорий пассажиров, включенных в региональный регистр, на основании подписанных сторонами ежемесячных актов. Оценив представленные в материалы дела доказательства, суды установили, что в целях получения возмещения расходов по перевозке федеральных льготников между обществом и департаментом заключены договоры от 15.01.2021 № 5, от 17.01.2020 № 6 и от 31.05.2019 № 18. Порядок расчета компенсации разницы между затратами транспортных организаций на обеспечение равной доступности услуг для отдельных категорий граждан и стоимостью единого социального проездного билета на территории Ростовской области не определен. Согласно установленным для общества тарифам на перевозку компенсация расходов исходя из цены льготных билетов не приводит к полному возмещению понесенных перевозчиком расходов. Приведенный обществом расчет выпадающих доходов (убытков) судами проверен и признан верным, контррасчет министерством не представлен. Учитывая установленные обстоятельства, суды трех инстанций, руководствуясь положениями статей 15, 790, 1069, 1071 Гражданского кодекса Российской Федерации, статей 84, 85 Бюджетного кодекса Российской Федерации, статьи 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22.08.2004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3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статьи 19 Федерального закона от 08.11.2007 № 259-ФЗ «Устав автомобильного транспорта и городского наземного электрического транспорта», Законами Ростовской области от 22.10.2004 № 163-ЗС «О социальной поддержке тружеников тыла», 22.10.2004 № 164-ЗС «О социальной поддержке граждан, пострадавших от политических репрессий», от 22.10.2004 № 175-ЗС «О социальной поддержке ветеранов труда», от 20.09.2007 № 763-ЗС «О ветеранах труда Ростовской области», Положением о расходовании средств областного бюджета на предоставление гражданам в целях оказания социальной поддержки, утвержденным постановлением Правительства Ростовской области от 15.12.2011 № 232, правовой позицией, изложенной в пункте 16 постановления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и постановлении Президиума Высшего Арбитражного Суда Российской Федерации от 23.06.2009 № 2992/09, пришли к выводу о доказанности обществом убытков, возникших в связи с предоставлением льгот в общественном пассажирском транспорте отдельным категориям граждан, в отношении которых оказываются меры социальной поддержки, и подлежащих возмещению за счет казны субъекта Российской Федерации в заявленном размере. Доводы, изложенные в кассационной жалобе, в том числе о недоказанности факта и размера убытков, повторяют позицию министерства по спору, являлись предметом рассмотрения судов и получили правовую оценку с учетом установленных обстоятельств дела. Приведенные доводы не свидетельствуют о существенном нарушении судами норм материального и процессуального права, повлиявших на исход дела, по существу, сводятся к несогласию с выводами судов по фактическим обстоятельствам дела и основаны на ошибочном применении к ним положений законодательства,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финансов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