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20.07.2021, оставленным без изменения постановлением Одиннадцатого арбитражного апелляционного суда от 08.11.2021 и постановлением Арбитражного суда Поволжского округа от 25.02.2022, исковое требование удовлетворено частично, с департамента в пользу общества взыскано 383 225 рублей 96 копеек, в том числе 120 146 рублей 40 копеек задолженности, 261 800 рублей убытков и 1 279 рублей 56 копеек пени, а также 10 657 рублей в возмещение расходов по уплате государственной пошлины. В удовлетворении иска в остальной части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департаментом (заказчик) и обществом (исполнитель) заключен муниципальный контракт на оказание услуг по проведению дератизационных мероприятий на территории городских лесов городского округа Самара, направленных на снижение риска распространения инфекционных болезней. Первый этап мероприятий в рамках контракта окончен исполнителем в установленный срок, стоимость работ составила 120 146 рублей 40 копеек. Получив неблагоприятный прогноз погоды, общество, руководствуясь подпунктом 2 пункта 5 приложением №1 к контракту, направило в адрес заказчика соответствующее уведомление о невозможности выполнения обязательств и приостановлении работ в рамках второго этапа до наступления благоприятных погодных условий. Каких-либо возражений и указаний по данной ситуации от департамента не поступило, оплата первого этапа контракта не произведена. В дальнейшем департаментом принято решение об одностороннем отказе от исполнения муниципального контракта. Уклонение департамента от надлежащего исполнения контракта повлекло причинение обществу убытков в виде расходов на приобретение специального средства для истребления грызунов в размере 261 800 рублей. Оставление претензии исполнителя без удовлетворения заказчиком послужило основанием для обращения общества в арбитражный суд. Рассматривая спор, суды, оценив представленные в материалы дела доказательства (в том числе отчеты, подписанные врачом-дезинфектологом, акты обследования территории, фотоматериалы), руководствуясь положениями статей 15, 309, 310, 393, 702, 708, 717, 779, 781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установив факт исполнения обществом требований технического задания, пришли к выводу о наличии оснований для взыскании задолженности за выполненные работы, пени за нарушение срока их оплаты, а также убытков в виде расходов на приобретение 3 специального средства для истребления грызунов по муниципальному контракту, в связи с чем удовлетворили иск в части указанных требований. Доводы, изложенные в кассационной жалобе, были предметом рассмотрения судов и получили надлежащую правовую оценку, существенных нарушений норм материального и процессуального права, повлиявших на исход дела, судами не допущено.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не входит в полномочия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городского хозяйства и экологии администрации городского округа Самара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