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«Водоканал Санкт-Петербурга»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«Северо-Западная Финансовая Компания» о расторжении договора внутреннего лизинга от 02.04.2014 № LD-45 и взыскании 1 710 698 360 рублей 25 копеек ранее выплаченных лизинговых платежей.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«Группа ЭНЭКОС» и открытое акционерное общество «Акционерный Банк «РОССИЯ». Решением Арбитражного суда города Санкт-Петербурга и Ленинградской области от 27.09.2021 в удовлетворении иска о взыскании неосновательного обогащения отказано; прекращено производство по делу в части требования о расторжении договора внутреннего лизинга в связи с отказом от иска в этой части и его принятия судом. 2 Постановлением Тринадцатого арбитражного апелляционного суда от 28.12.2021 решение суда первой инстанции оставлено без изменения. Арбитражный суд Северо-Западного округа постановлением от 10.03.2022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«Северо-Западная Финансовая Компания»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«Северо-Западная Финансовая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