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Диденко Ирины Геннадьевны в Арбитражный суд города Санкт-Петербурга и Ленинградской области обратился конкурсный кредитор – публичное акционерное общество «Банк Уралсиб» с заявлением о признании недействительным договора купли- продажи квартиры от 29.04.2016, заключенного между должником и Киналем Александром Викторовичем, и применении последствий недействительности сделки путем взыскания с Киналя А.В. в конкурсную массу должника 85 272 024 рублей; признании недействительным договора купли-продажи от 20.09.2016, заключенного Киналем А.В. и Селезневой Тамарой Фоминичной, и применении последствий недействительности сделки в виде обязания Селезневой Т.Ф. возвратить в конкурсную массу должника спорную квартиру. Определением Арбитражного суда города Санкт-Петербурга и Ленинградской области от 26.08.2021 в удовлетворении заявления отказано. Постановлением Тринадцатого арбитражного апелляционного суда от 15.11.2021 определение суда первой инстанции оставлено без изменения. 2 Арбитражный суд Северо-Западного округа постановлением от 28.02.2022 указанные судебные акты оставил без изменения. Акционерное общество «Инжторгстрой»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пунктом 2 статьи 61.2 Федерального закона от 26.10.2002 № 127-ФЗ «О несостоятельности (банкротстве)», статьями 181, 199, 421 Гражданского кодекса Российской Федерации, пунктами 5, 6, 7,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суды пришли к выводу о недоказанности наличия совокупности обстоятельств, необходимой для признания сделок недействительными (причинение вреда имущественным правам кредиторов от совершения сделки, наличие у должника цели причинения вреда и осведомленность другой стороны сделки об указанной цели), а также о пропуске банком срока исковой давности, о применении которого заявлено Киналем А.В., исходя из момента возникновения прав банка пользоваться правами кредитора.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«Инжторгстрой»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