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«Асперс» обратилось в антимонопольный орган с жалобой на нарушение ООО «Стража» антимонопольного законодательства в связи с установлением и взиманием платы за проход физических лиц и проезд транспортных средств на территории морского порта. Решением управления от 17.09.2020 по делу № 025/01/10-1171/2019 общество признано нарушившим часть 1 статьи 10 Федерального закона от 26.07.2006 № 135-ФЗ «О защите конкуренции» (далее - Закон о защите конкуренции), что выразилось в злоупотреблении доминирующим положением 2 путем неправомерного установления и взимания платы за оформление (выдачу) пропусков на проход/проезд физических лиц и транспортных средств на территорию морского терминала, результатом которого является ущемление интересов других лиц в сфере предпринимательской деятельности, вынужденных нести дополнительные расходы при осуществлении своей деятельности. Не согласившись с ненормативным правовым актом управления, общество обратилось в арбитражный суд. Решением Арбитражного суда Приморского края от 09.06.2021, оставленным без изменения постановлением Пятого арбитражного апелляционного суда от 20.08.2021 и постановлением Арбитражного суда Дальневосточного округа от 02.12.2021, в удовлетворении заявления отказано. В кассационной жалобе, направленной в Верховный Суд Российской Федерации, ООО «Стража» ставит вопрос об отмене принятых по делу судебных актов в связи с допущенными существенными нарушениями судами норм материального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29111 Арбитражного процессуального кодекса Российской Федерации). При изучении доводов общества по материалам истребованного дела установлены основания для передачи кассационной жалобы с делом для рассмотрения в судебном заседании Судебной коллегии по экономическим спорам Верховного Суда Российской Федерации. Отказывая в удовлетворении заявленного требования, суды трех инстанций исходили из того, что действия общества по взиманию платы за оформление пропусков для прохода/проезда пользователей услуг морского порта и транспортных средств на территорию морского порта в отсутствие заключенных договоров с контрагентами и актов выполненных работ по смыслу гражданского законодательства не относятся к деятельности по оказанию услуг в порту, при осуществлении которой возможно взимание платы, предусмотренной главой 4 Федерального закона 08.11.2007 № 261-ФЗ «О морских портах в Российской Федерации и о внесении изменений в отдельные законодательные акты Российской Федерации». Как указали суды, данные действия нарушают запрет, установленный частью 1 статьи 10 Закона о защите конкуренции, поскольку производятся в рамках текущей деятельности по обеспечению транспортной безопасности на территории объекта. Выражая несогласие с принятыми по делу судебными актами, ООО «Стража» ссылается на отсутствие в его действиях признаков нарушения части 1 статьи 10 Закона о защите конкуренции. 3 Заявитель указывает, что собственником земельного участка и расположенных на нем железнодорожных путей является ООО «ДКП Логистик», которое несет бремя содержания земельного участка и железнодорожных путей, через которые осуществляется проход/проезд иных лиц, и вправе устанавливать условия прохода/проезда по своей территории. Общество в рассматриваемом случае осуществляет деятельность в рамках агентского договора, заключенного с собственником, предусматривающего осуществлять сбор платы за проход/проезд через земельный участок и железнодорожные пути. При этом к субъектам естественной монополии ООО «Стража» не относится. При таких обстоятельствах общество полагает, что антимонопольным органом ошибочно установлен субъект вменяемого правонарушения. Кроме того, заявитель отмечает изменение границ морского терминала с 2010 года, в связи с чем считает неправомерными выводы судов о том, что до 14.08.2020 площадь морского терминала ООО «Стража» составляла 1,43 га и включала в себя земельный участок с кадастровым номером 25:28:030003:1962. Приведенные доводы заслуживают внимания, в связи с чем кассационную жалобу ООО «Стража»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статьями 2919 - 29111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передать кассационную жалобу общества с ограниченной ответственностью «Стража» с делом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