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нового повторного рассмотрения дела решением Арбитражного суда Кемеровской области от 03.11.2020, оставленным без изменения постановлением Седьмого арбитражного апелляционного суда от 10.02.2021 и постановлением Арбитражного суда Западно-Сибирского округа от 26.04.2021, заявленное требование удовлетворено частично, решение инспекции признано недействительным в части доначисления 512 798 рублей 25 копеек штрафа по налогу на прибыль. В удовлетворении заявления в остальной части отказано. Определением Арбитражного суда Кемеровской области от 19.10.2021, оставленным без изменения постановлением Седьмого арбитражного апелляционного суда от 13.01.2022 и постановлением Арбитражного суда Западно-Сибирского округа от 25.03.2022, удовлетворено ходатайство инспекции об отмене обеспечительных мер, принятых определением суда первой инстанции от 20.12.2017.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об отмене обеспечительных мер и отказать в удовлетворении ходатайства налогового органа.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заявление налогового органа, суды трех инстанций, руководствуясь положениями статьи 96 Арбитражного процессуального кодекса Российской Федерации, разъяснениями, изложенными в пункте 25 постановления Пленума Высшего Арбитражного Суда Российской Федерации от 12.10.2006 № 55 «О применении арбитражными судами обеспечительных мер», пришли к выводу о наличии оснований для отмены обеспечительных мер в виде приостановления действия оспариваемого решения, принятых судом до рассмотрения спора по существу. Доводы, изложенные в кассационной жалобе, в том числе относительно момента прекращения действия обеспечительных мер, основаны на неверном применении положений законодательства к рассматриваемой ситуации (при неоднократной отмене судебных актов с направлением дела на новое рассмотрение и поступлении от стороны спора соответствующего ходатайства), являлись предметом рассмотрения судов, получили правовую оценку и мотивированно отклонены. Приведенные доводы не опровергают выводы судов, не подтверждают существенных нарушений судами норм материального и процессуального права,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«РЭУ-21»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"РЭУ-21" (подробнее) Ответчики: ИФНС по г. Кемерово (подробнее) Иные лица: Межрайонная ИФНС №15 по Кемеровской области - Кузбассу (подробнее) МИФНС №15 России по КО-К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