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14.09.2021, оставленным без изменения постановлением Девятого арбитражного апелляционного суда от 21.12.2021 и постановлением Арбитражного суда Московского округа от 21.03.2022,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2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Как следует из судебных актов, во исполнение договора лизинга от 22.06.2017 № АХ_ЭЛ/Птт-73799/ДЛ, заключенного третьим лицом (лизингодатель) и обществом (лизингополучатель), по договору купли-продажи от 22.06.2017 № АХ_ЭЛ/Птт-73799/КП у компании (продавец) было приобретено оборудование (энергокомплекс) и передано обществу в лизинг. Ссылаясь на неработоспособность переданного компанией оборудования, общество обратилось в арбитражный суд с настоящим иском о его замене и взыскании убытков в виде лизинговых платежей, превышающих стоимость оборудования, а также расходов на проведение независимого обследования.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заключение судебной экспертизы, установив, что выявленные в поставленном компанией оборудовании дефекты являются устранимыми; лизинговые платежи не являются убытками, не находятся в причинно-следственной связи с ненадлежащим исполнением компанией обязательств, руководствуясь статьями 15, 454, 469, 475, 670 Гражданского кодекса Российской Федерации, суд первой инстанции пришел к выводу об отсутствии оснований для удовлетворения исковых требований. Суды апелляционной инстанции и округа поддержали выводы суда первой инстанции.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«Агросоюз Стандарт»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