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Коми от 30.11.2020 заявленное требование удовлетворено. Постановлением Второго арбитражного апелляционного суда от 07.10.2021, оставленным без изменения постановлением Арбитражного суда Волго-Вятского округа от 21.02.2022, решение суда первой инстанции отменено, в удовлетворении требования общества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судов апелляционной инстанции и округа, оставить в силе решение суда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инспекцией проведена выездная налоговая проверка общества по вопросам правильности исчисления и своевременности уплаты налогов и сборов за период с 01.01.2014 по 31.12.2016. По результатам проверки составлен акт и вынесено решение, которым общество привлечено к ответственности за совершение налогового правонарушения, предусмотренного пунктом 1 статьи 119 , пунктом 3 статьи 122 , статьей 123 Налогового кодекса Российской Федерации (далее – Налоговый кодекс), в виде штрафов в сумме 1 285 118 рублей 47 копеек (с учетом наличия смягчающих ответственность обстоятельств снижен в 8 раз), а также начислено 56 724 832 рубля налогов и 22 055 487 рублей 24 копейки пеней. Основанием для начисления налогов по общей системе налогообложения, пеней и штрафов послужил вывод налогового органа о применении обществом схемы ухода от налогообложения, заключающейся в целенаправленном разделении единой хозяйственной деятельности и производственного процесса по сбору, транспортировке, размещению, утилизации на полигонах твердых бытовых отходов (далее – ТБО) на территории муниципального образования городского округа «Сыктывкар» путем распределения соответствующих функций между подконтрольными взаимозависимыми организациями (обществами с ограниченной ответственностью «ЭкоТехнологии Плюс», «Арион», «ЭкоТранс», «Геоклимат», «Ярослава», «Эко-Спектр», «Эко-Сфера», Станция технического обслуживания «ЭКО»; далее - организации) с целью создания условий для применения упрощенной системы налогообложения. Считая решение инспекции незаконным, общество обратилось в арбитражный суд. Удовлетворяя заявленное требование, суд первой инстанции пришел к выводу о недоказанности инспекцией намерений и целей получения обществом необоснованной налоговой выгоды. Отменяя решение суда, суд апелляционной инстанции, руководствуясь положениями статей 105.1 , 346.11 , 346.13 , 346.14 Налогового кодекса, разъяснениями, изложенными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наличии у инспекции правовых оснований для принятия решения ввиду доказанности факта утраты обществом права на применение упрощенной системы налогообложения и правомерности признания его перешедшим на общий режим налогообложения с начала проверяемого периода, с чем согласился суд округа. Судебные инстанции исходили из того, что функции по администрированию (кадровая работа, ведение бухгалтерского и налогового учета, юридическое сопровождение и прочее) организаций были сосредоточены в обществе. При этом организации не имели возможности осуществлять и не осуществляли самостоятельную хозяйственную деятельность. Фактически общество, формально разделяя деятельность по соответствующим частям (транспортировку ТБО несколькими организациями, ремонт транспортных средств, сбор ТБО на полигонах двумя организациями, управление ими обществом), самостоятельно осуществляло спорную деятельность - оказывало весь комплекс услуг по сбору, транспортировке, размещению и утилизации на полигоне отходов. Единственной целью реструктуризации бизнеса было перераспределение выручки на отдельные организации и общество в целях применения специального налогового режима и уменьшения налоговых обязательств общества, которому были подконтрольны организации и которое управляло спорной деятельностью, формально разделив ее на осуществление организациями. Таким образом, общество и организации в проверяемом периоде являлись единым хозяйствующим субъектом, их действия носили согласованный характер и имели своей целью умышленное искажение сведений о фактах хозяйственной жизни и объектах налогообложения, подлежащих отражению в налоговом и бухгалтерском учете. Доводы, касающиеся доказательственной базы, в том числе оценки показаний свидетелей, подлежат отклонению, поскольку данный вопрос разрешается судами первой и апелляционной инстанций в каждом конкретном случае, исходя из обстоятельств дела, и входит в круг вопросов, рассмотрение которых не относится к компетенции суда, рассматривающего дело в порядке кассационного производства. Довод о неправильном распределении судами бремени доказывания признается несостоятельным, поскольку наличие у уполномоченного органа в силу части 5 статьи 200 Арбитражного процессуального кодекса Российской Федерации процессуальной обязанности по доказыванию оснований для принятия ненормативного акта, в соответствии со статьей 65 названного Кодекса не освобождает заявителя от документального обоснования заявленных требований, в том числе от доказывания фактов в опровержение позиции уполномоченного органа. Иные доводы, изложенные в кассационной жалобе, сводятся к повторению позиции общества по спору, получили правовую оценку с учетом установленных обстоятельств дела. Приведенные доводы не опровергают выводы судов апелляционной инстанции и округа, не подтверждают существенных нарушений норм материального и процессуального права, повлиявших на исход дела, и не могут служить основанием для передачи кассационной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Управляющей компании «Эко-Технологии»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Управляющая Компания "Эко-Технологии" (подробнее) Ответчики: ИФНС России по г. Сыктывкару (подробнее) Иные лица: Верховный суд Республики Коми (подробнее) Второй Арбитражный апелляционный суд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