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«Серебрянка» (далее – Общество) обратилось в Арбитражный суд Московской области с иском к товариществу собственников недвижимости товариществу собственников жилья «Победитель» (далее – Товарищество) о взыскании 879 977 рублей 38 копеек неосновательного обогащения и 19 322 рублей 42 копеек процентов за пользование чужими денежными средствами за период с 31.07.2020 по 04.02.2021. К участию в деле в качестве третьих лиц, не заявляющих самостоятельных требований относительно предмета спора, привлечены муниципальное унитарное предприятие «Межрайонный Щелковский водоканал» (далее – Предприятие), акционерное общество «Мосэнергосбыт» (далее – Компания). Решением Арбитражного суда Московской области от 23.08.2021, оставленным без изменения постановлением Десятого арбитражного апелляционного суда от 11.11.2021 и постановлением Арбитражного суда Московского округа от 15.02.2022,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факт неосновательного обогащения не подтверждается материалами дела, поскольку в спорный период Товарищество уже осуществляло управление многоквартирным домом (далее – МКД).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осуществляло управление МКД 21 по ул. 1-я Серебрянская, г. Пушкино, Московской области в период с 10.01.2012 по 31.12.2018 на основании договора управления от 10.01.2012 № 1П. С 01.01.2019 управление МКД перешло к Товариществу в связи с его односторонним отказом от договора управления, о чем Обществу направлено письмо от 07.12.2018 № 08/18. Товарищество перекрыло доступ в помещения МКД сотрудникам управляющей организации, что установлено судебными актами по делу № А41-41740/2019, и приняло управление общим имуществом в одностороннем порядке; заключило договоры на оказание услуг по обращению с ТБО, на поставку газа, направило собственникам помещений квитанции на оплату жилищно-коммунальных услуг с января 2019 года. Однако, сведения об управлении указанным МКД Обществом в реестре лицензий Московской области находились до 13.02.2019, что подтверждается письмом Главного управления Московской области Государственной жилищной инспекции Московской области (далее – Инспекция) от 13.02.2019 № 08 Исх-4647/к. Вступившим в законную силу решением Арбитражного суда Московской области от 06.08.2019 по делу № А41-51192/2019 Товариществу отказано в удовлетворении требований к Инспекции о признании незаконным и отмене решения от 11.02.2019 № 173 в части не указания даты прекращения договора управления МКД от 10.01.2012 № 1П; обязании внести изменения в решение от 11.02.2019 № 173, указав в нем фактическую дату прекращения договора управления от 10.01.2012 № 1П; отразить в Реестре лицензий Московской области достоверные сведения о дате фактического прекращения полномочий Общества по управлению спорным домом. 3 Данное обстоятельство явилось основанием для отказа Компанией и Предприятием в заключении договоров энергоснабжения и водоснабжения с 01.01.2019 с Товариществом. Как установили суды при рассмотрении настоящего спора, в период с 01.01.2019 по 13.02.2019 продолжали действовать заключенные Обществом договор энергоснабжения от 20.01.2012 № 90010251 и договор холодного водоснабжения и водоотведения от 17.07.2017 № 265. При этом договор энергоснабжения прекратил свое действие с 13.02.2019, а договор холодного водоснабжения и водоотведения – с 13.02.2019. Компания и Предприятие выставили Обществу соответствующие счета на оплату. Всего за период январь, февраль 2019 года коммунальных ресурсов по водоснабжению, водоотведению и энергоснабжению МКД было поставлено ресурсоснабжающими организациями на сумму 904 889 рублей 27 копеек. Между тем, Товарищество производило начисление и принимало оплату от собственников помещений за жилищно-коммунальные услуги за январь и февраль 2019 года, в том числе за водоснабжение, водоотведение и энергоснабжение, что было установлено при рассмотрении мировым судьей судебного участка № 200 Пушкинского судебного района Московской области дел № 2-2192/2020, 2-2191/2020, 2-2190/2020, 2-2189/2020, в рамках которых жители МКД предоставили единые платежные документы, полученные ими от Товарищества. Полагая, что поставка спорных ресурсов в МКД осуществлена за счет Общества, прекратившего в спорный период деятельность по управлению МКД, в связи с чем на стороне Товарищества, принявшего управление МКД и обязанного обеспечивать и оплачивать поставку необходимых ресурсов, образовалось неосновательное обогащение,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395, 1102, 1107 Гражданского кодекса Российской Федерации, статьей 155 Жилищного кодекса Российской Федерации, суды удовлетворили требования, установив, что Общество понесло расходы на оплату коммунальных ресурсов по водоснабжению, водоотведению и электроснабжению, поставленных третьими лицами в январе и феврале 2019 года в МКД, управление которым перешло к Товариществу; в спорный период ответчик договоры на поставку ресурсов с третьими лицами не заключило, в связи с чем за счет истца сберегло собственные денежные средства, не оплатив третьим лицам соответствующие коммунальные услуги, поставленные в управляемое им МКД. Судебными инстанциями учтено, что Товарищество в заявленные периоды плату за воду, электроэнергию и водоотведения жителям начисляло, денежные средства от жителей получало, однако оплату за потребленные ресурсы собственниками помещений в МКД в пользу ресурсоснабжающих организаций не производило.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4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товарищества собственников жилья «Победитель»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