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соглашения от 03.09.2018 о расторжении договора ипотеки (залога недвижимости) от 30.12.2016 №1046-ЗИ-1, заключенного между банком и обществом с ограниченной ответственностью «Альба»; применении последствий недействительности сделки в виде восстановления залога по оспариваемому договору залога (ипотеки). Определением Арбитражного суда города Москвы от 18.02.2021, оставленным без изменения постановлением Девятого арбитражного апелляционного суда от 13.04.2021, заявление удовлетворено. Постановлением Арбитражного суда Московского округа от 18.02.2022 данные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06.05.2022 от общества с ограниченной ответственностью «Гранд Офис» (далее – общество) поступил отзыв на кассационную жалобу заявителя в 2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Отменяя судебные акты, суд округа, руководствуясь пунктом 2 части 4 статьи 288 Арбитражного процессуального кодекса Российской Федерации, исходил из доказанности факта ненадлежащего извещения общества (собственника недвижимого имущества, в отношении которого восстановлен залог) о времени и месте судебного заседания по рассмотрению обособленного спора, которым затрагиваются его права и законные интересы. При таких условиях, ввиду необходимости устранения допущенного процессуального нарушения, установления фактических обстоятельств дела с учётом положения статьи 352 Гражданского кодекса Российской Федерации, оценки приводимых участвующими в деле лицами доводов и возражений, суд округа направил обособленный спора на новое рассмотрение для принятия законного и мотивированного судебного акта.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«Коммерческий банк «Союзный»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