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28.01.2022, оставленным без изменения постановлением Арбитражного суда Волго-Вятского округа от 23.03.2022, в удовлетворении заявления Соколова Н.М. об исправлении описки, допущенной в постановлении Второго арбитражного апелляционного суда от 26.07.2021,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постановления,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