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18.05.2021, оставленным без изменения постановлением Восемнадцатого арбитражного апелляционного суда от 12.10.2021 и постановлением Арбитражного суда Уральского округа от 07.02.2022, Положение утверждено в предложенной финансовым управляющим редакции. В кассационной жалобе Рахимов Ф.К. просит об отмене судебных актов, ссылаясь на ничтожность условия о продаже земельного участка без находящегося на нем строения.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 земельном участке здания как объекта недвижимости, определение стоимости участка на меньшую 100 00 рублей сумму, поэтому признали предложенный финансовым управляющим способ продажи соответствующим статьям 110, 111, 112, 139, 140 Федерального закона от 26.10.2002 № 127-ФЗ «О несостоятельности (банкротстве)».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Рахимову Ф.К.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