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Арбитражного суда Московской области от 31.08.2021, оставленным без изменения постановлением Десятого арбитражного апелляционного суда от 28.10.2021 и постановлением Арбитражного суда Московского округа от 09.02.2022,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направить дело на новое рассмотрение в суд первой инстанции.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обратился в министерство с заявлением о выдаче разрешения на осуществление деятельности по перевозке пассажиров и багажа легковым такси на территории Московской области. Решением министерства в предоставлении услуги отказано по причине несоответствия представленных заявителем документов по форме и содержанию требованиям законодательства. Считая решение незаконным, предприниматель обратился с заявлением в арбитражный суд. Оценив представленные в материалы дела доказательства, суды трех инстанций, руководствуясь положениями статьи 9 Федерального закона от 21.04.2011 № 69-ФЗ «О внесении изменений в отдельные законодательные акты Российской Федерации», Законом Московской области от 27.12.2005 № 268/2005-ОЗ «Об организации транспортного обслуживания населения на территории Московской области», Порядком подачи заявления, выдачи и переоформления разрешений на осуществление деятельности по перевозке пассажиров и багажа легковым такси на территории Московской области, утвержденным постановлением Правительства Московской области от 15.07.2011 № 711/26, Административным регламентом предоставления государственной услуги «Выдача разрешения, переоформление разрешения на осуществление деятельности по перевозке пассажиров и багажа легковым такси на территории Московской области», утвержденным распоряжением министерства от 24.05.2019 № 317-Р, пришли к выводу об отсутствии у министерства правовых оснований для отказа предпринимателю в предоставлении государственной услуги. Вместе с тем, суды не усмотрели нарушения прав и законных интересов заявителя, поскольку 17.07.2021 предпринимателем подано 16 идентичных заявлений в отношении одного и того же транспортного средства, в связи с чем, в силу пункта 12.1.9. Административного регламента в приеме документов для предоставления государственной услуги следовало отказать по причине подачи заявления от 17.07.2021 № Р001-6057700344-47460248. 3 Как указали суды, предприниматель вправе был рассчитывать на рассмотрение по существу лишь одного из поданных заявлений № Р001-6057700344-47460248, по результатам рассмотрения данного заявления принято решение от 23.07.2021, оспариваемое предпринимателем в рамках судебного дела № А41-56047/21. Доводы, изложенные в кассационной жалобе, не опровергают выводы судов и не свидетельствуют о принятии неправильных судебных актов по существу спора с учетом установленных фактических обстоятельств настоящего дела Приведенные доводы получили надлежащую правовую оценку судов, существенных нарушений норм материального и процессуального права, повлиявших на исход дела, судами не допущено. Переоценка доказательств и установленных судами фактических обстоятельств спора в силу статьи 2916 Арбитражного процессуального кодекса Российской Федерации не входит в полномочия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Хаярову Ренату Фатыховичу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