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24.05.2021, оставленным без изменения постановлением Десятого Арбитражного апелляционного суда от 22.12.2021, в удовлетворении заявления отказано. Постановлением Арбитражного суда Московского округа от 28.03.2022 определение и постановление апелляционного суда отменены, обособленный спор направлен на новое рассмотрение в суд первой инстанции. В кассационной жалобе Беляева М.В. просит отменить постановление окружного суда, ссылаясь на отсутствие основания для отмены судебных актов.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установил неисследование судами нижестоящих инстанций заявленных банком доводов и обстоятельств, требуемых для проверки сделки применительно к статье 61.2 Федерального закона от 26.10.2002 № 127-ФЗ «О несостоятельности (банкротстве)», поэтому признал необходимость нового рассмотрения заявления в пределах имеющихся согласно статьям 286, 287 Арбитражного процессуального кодекса Российской Федерации полномочий.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Беляевой Марине Викторовне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