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23.06.2010 по делу № А19-28379/09-37 общество с ограниченной ответственностью (далее – ООО) «АрхиДомСтрой» признано несостоятельным (банкротом), в отношении него открыто конкурсное производство. Определением Арбитражного суда Иркутской области от 30.06.2014 дело о банкротстве прекращено, утверждено мировое соглашение. ООО «АрхиДомСтрой» 26.06.2018 прекратило деятельность в связи с исключением из ЕГРЮЛ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предпринимателей». ООО «Алтэкс» как кредитор должника 21.05.2020 обратилось в Арбитражный суд Иркутской области с заявлением о назначении процедуры распределения обнаруженного имущества ООО «АрхиДомСтрой». К участию в деле в качестве созаявителей привлечены ООО «Профресурс», Родионова Наталья Сергеевна, Родионов Андрей Викторович, ООО «ЧОП БАРС», закрытое акционерное общество (далее – ЗАО) «Сталепромышленная компания», 2 муниципальное унитарное предприятие г. Ангарска «Ангарский трамвай», открытое акционерное общество (далее – ОАО) «Ростелеком», ООО «Старком- Бриз», Инспекция Федеральной налоговой службы по городу Ангарску и Ангарскому району, ОАО «Ангарскнефтехимремстрой», ЗАО «Ирмет», ООО «Строительство и проектирование», федеральное государственное унитарное предприятие «Госземкадастрсъемка», ЗАО «Иркутскэнерготранс», ООО «Полипластик Сибирь», ООО «Профит-транс», публичное акционерное общество «Сбербанк России». Решением Арбитражного суда Иркутской области от 14.05.2021, оставленным без изменения постановлением Четвертого арбитражного апелляционного суда от 18.08.2021 и постановлением Арбитражного суда Восточно-Сибирского округа от 14.12.2021, в удовлетворении заявления ООО «Алтэкс» о назначении процедуры распределения обнаруженного имущества ликвидированного юридического лица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для целей правильного рассмотрения настоящего заявления спорному имуществу не обязательно иметь статус – вновь обнаруженное имущество. По мнению заявителя, знание кредитора (ООО «Артэкс») о существовавшем у должника праве требования к Родионову А.В. не наделяет кредитора правом в период исполнения должником условий мирового соглашения предъявлять требование к имуществу должника, тем более путем обращения на него взыскания или каким-то иным образом вторгаться в его имущественную сферу в период действия мирового соглашения.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Иркутской области от 23.08.2012 года по делу № А19-20740/2010 требование ООО «АрхиДомСтрой» к ИП Родионову А.В. о взыскании 8 579 897 рублей 58 копеек было включено в реестр требований кредиторов Родионова А.В. 3 Определением Арбитражного суда Иркутской области от 25.04.2013 дело о банкротстве Родионова А.В. (№ А19-20740/2010) прекращено в связи с утверждением мирового соглашения. Пунктом 3 мирового соглашения должнику была предоставлена отсрочка по удовлетворению требований конкурсных кредиторов включенных в реестр требований кредиторов сроком на пять календарных лет с даты утверждения мирового соглашения Арбитражным судом Иркутской области. Сведения о прекращении деятельности ООО «АрхиДомСтрой» внесены в Единый государственный реестр юридических лиц (далее – ЕГРЮЛ) 26.06.2018. Ссылаясь на наличие у ликвидированного юридического лица дебиторской задолженности Родионова А.В., ООО «Алтэкс»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63, 64 Гражданского кодекса Российской Федерации, суды отказали в удовлетворении требований, придя к выводу, что удовлетворение требований кредиторов должно было быть произведено не позднее 25.04.2018, тогда как сведения о прекращении деятельности ООО «АрхиДомСтрой» в качестве юридического лица внесены в ЕГРЮЛ 26.06.2018, соответственно, спорное имущество (право требования) не может быть квалифицировано как вновь обнаруженное имущество ликвидированного общества, обнаруженное именно в результате ликвидации и при этом ранее не выявлявшееся, поскольку кредитору общества до момента его ликвидации было известно о наличии права требования и имелась возможность обратить взыскание на указанное имущество, что им сделано не было. Судебными инстанциями учтен акт зачета взаимных требований от 10.03.2017 и акт сверки взаимных расчетов за период с 01.01.2011 по 28.07.2014, согласно которым задолженность Родионова А.В. перед ООО «АрхиДомСтрой» погашена 10.03.2017. Ссылку заявителя жалобы относительно того, что знание кредитора ООО «Артекс» о существовавшем у должника праве требования к Родионову А.В.не наделяет кредитора правом в период исполнения должником условий мирового соглашения предъявлять требование к имуществу должника, тем более путем обращения на него взыскания, суды отклонили , обоснованно указав, что само про себе заключение мирового соглашения в рамках дела о банкротстве не препятствует при должной осмотрительности и добросовестности своевременному обнаружению имущества должника.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«Алтэкс»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