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Иванина Ивана Васильевича удовлетворить. Срок подачи кассационной жалобы на определение Арбитражного суда города Москвы от 04.10.2021 по делу № А40-291728/2018, постановление Девятого арбитражного апелляционного суда от 22.12.2021 и постановление Арбитражного суда Московского округа от 22.03.2022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