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Инспекции Федеральной налоговой службы России № 9 по г. Москве (далее – уполномоченный орган) обратилась в суд с заявлением о признании должника несостоятельным (банкротом), принятым к производству определением Арбитражного суда города Москвы от 02.09.2021. Определением Арбитражного суда города Москвы от 29.10.2021, оставленным без изменения постановлениями Девятого арбитражного апелляционного суда от 18.01.2022 и Арбитражного суда Московского округа от 17.03.2022,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руководствуясь статьями 57 , 59 Федерального закона от 26.10.2002 № 127-ФЗ «О несостоятельности (банкротстве)», пунктами 14 и 15 постановления Пленума Высшего Арбитражного Суда Российской Федерации от 17.12.2009 № 91 «О порядке погашения расходов по делу о банкротстве», пунктом 28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30.10.2008 № 296-ФЗ «О внесении изменений в Федеральный закона «О несостоятельности (банкротстве)», исходили из отсутствия предусмотренных законом оснований для признания заявителя банкротом по упрощённой процедуре отсутствующего должника; отсутствия у него имущества и денежных средств, достаточных для возмещения расходов на проведение процедур банкротства, а также отсутствия согласия иных лиц на финансирование процедур банкротства.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Исходя из доводов кассационной жалобы, заявитель не согласен с требованиями уполномоченного органа об уплате налога. Вместе с тем обоснованность и размер задолженности должника перед уполномоченным органом судами не устанавливался, ни одной из процедур банкротства в отношении должника введено не было, что верно отмечено судами.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«Рент –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№9 по г.Мокве (подробнее) Ответчики: ООО "РЕНТ-ПЛЮС" (подробнее) Иные лица: Ассоциация "Межрегиональная саморегулируемая организация арбитражных управляющих "Содействие"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