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состояние. К ходатайству приложены сведения из Межрайонной инспекции Федеральной налоговой службы № 5 по Республике Татарстан об открытых (закрытых) счетах заявителя в кредитных организациях и справка кредитной организации о состоянии расчетного счета. Содержание данных документов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2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«ЛК Газинвестгрупп» отсрочку уплаты государственной пошлины до окончания производства по кассационной жалобе. Судья Верховного Суда Д.В. Тютин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