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Половец Марина Владимировна, Половец Екатерина Алексеевна обратились в суд с заявлением о признании права собственности на долю в размере 4676/2693168 в праве общей долевой собственности на объект незавершенного строительства, расположенный по адресу: г. Москва, г. Щербинка, ул. Овражная, д.3 в виде квартиры, имеющей следующие проектные характеристики: секция 2, этаж 8, количество комнат 1, условный 2 номер 109, общая проектная площадь 46,76 кв.м., жилой площадью 16,40 кв.м. Определением Арбитражного суда города Москвы от 30.07.2021, оставленным без изменения постановлениями Девятого арбитражного апелляционного суда от 04.10.2021 и Арбитражного суда Московского округа от 22.02.2022,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128, 130 Гражданского кодекса Российской Федерации, пунктом 8 статьи 201.11 Федерального закона от 26.10.2002 № 127-ФЗ «О несостоятельности (банкротстве)», пунктом 17 Обзора практики разрешения судами споров, возникающих в связи с участием граждан в долевом строительстве многоквартирных домов и иных объектов недвижимости, утверждённого постановлением Президиума Верховного Суда Российской Федерации от 04.12.2013, исходя из конкретных фактических обстоятельств дела (обусловленных признанием за другими участниками долевого строительства права собственности на долю в праве общей собственности на объект незавершенного строительства), пришли к выводу о том, что в рассматриваемом случае право собственности на спорное имущество (долю) следует признать и за Половец М.В., Половец Е.А.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«Брод-эстейт» Седляру Владиславу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