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27.10.2020 Круглов Сергей Владимирович признан несостоятельным (банкротом), в отношении него введена процедура реализации имущества гражданина; финансовым управляющим утвержден Карпицкий Виталий Владимирович. Финансовый управляющий обратился в Арбитражный суд Тверской области с заявлением о признании недействительной сделки по передаче в рамках исполнительного производства нереализованного на торгах имущества должника - квартиры, расположенной по адресу: Тверская область, г. Кимры, ул. 50 лет ВЛКСМ, д. 20, кв. 206, Чурилину Владимиру Викторовичу и применении последствий недействительности сделки. Определением Арбитражного суда Тверской области от 30.06.2021 сделка, оформленная актом о передаче нереализованного имущества должника взыскателю от 02.07.2020, признана недействительной, применены последствия 2 недействительности сделки в виде взыскания с Чурилина В.В. в конкурсную массу должника 240 000 рублей. Постановлением Четырнадцатого арбитражного апелляционного суда от 02.11.2021 определение суда первой инстанции оставлено без изменения. Арбитражный суд Северо-Западного округа постановлением от 15.02.2022 указанные судебные акты оставил без изменения. Финансовый управляющий Карпицкий Виталий Викторович обратился в Судебную коллегию Верховного Суда Российской Федерации с кассационной жалобой на принятые судебные акты в части применения последствий недействительности сделки,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положениями статей 61.3, 213.27 Федерального закона от 26.10.2002 № 127-ФЗ «О несостоятельности (банкротстве)», разъяснениями, изложенными в абзаце шестом пункта 29.3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и, установив стоимость переданного взыскателю заложенного имущества, применили последствия недействительности сделки в виде взыскания с ответчика в конкурсную массу должника 10 % от стоимости переданного имущества. Доводы, изложенные в кассационной жалобе, о необходимости иного распределения денежных средств при применении последствий недействительности сделки приводились при рассмотрении спора, были рассмотрены судами и мотивированно отклонены. Эти доводы,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Карпицкому Виталию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