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причины, которые объективно препятствовали участнику процесса своевременно подать жалобу. Таким образом, восстановлению подлежит срок, пропущенный по уважительным причинам, не зависящим от заявителя, который не имел возможности совершить процессуальное действие в установленный законом срок.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содержит ходатайство о его восстановлении или в восстановлении пропущенного срока отказано (часть 3 статьи 291.5 АПК РФ). Последним из обжалуемых заявителем судебных актов, принятым по существу спора, является постановление Арбитражного суда Поволжского округа, принятое и вступившее в законную силу 03.03.2022. С настоящей кассационной жалобой, содержащей ходатайство о восстановлении пропущенного срока, заявитель обратился в Верховный Суд Российской Федерации 27.05.2022 (согласно штампу на почтовом конверте), то есть с пропуском установленного частью 1 статьи 291.2 АПК РФ срока. В обоснование ходатайства о восстановлении пропущенного процессуального срока заявитель ссылается на то, что представитель, который осуществлял юридическое сопровождение настоящего дела, отказался от исполнения договора оказания юридических услуг, о чем товариществу стало известно 04.05.2022, а с 05.05.2022 по 13.05.2022 председатель товарищества находился в отпуске. Между тем согласно разъяснениям, приведенным в абзаце 5 пункта 34 постановления Пленума Высшего Арбитражного Суда Российской Федерации от 25.12.2013 № 99 «О процессуальных сроках», не могут рассматриваться в качестве уважительных причин необходимость согласования с вышестоящим органом (иным лицом) вопроса о подаче апелляционной (кассационной) жалобы, нахождение представителя заявителя в командировке (отпуске), кадровые перестановки, отсутствие в штате организации юриста, смена руководителя (его нахождение в длительной командировке, отпуске), а также иные внутренние организационные проблемы юридического лица, обратившегося с апелляционной (кассационной) жалобой. Таким образом, приведенные товариществом доводы не подтверждают наличие объективных причин, препятствовавших подаче кассационной жалобы в установленный законом срок, следовательно, не являются основанием для восстановления пропущенного срока. 3 При этом следует отметить, что доводов о невозможности обращения с кассационной жалобой в течение установленного законом и предшествующего отпуску председателя товарищества срока заявителем не приведено. В соответствии с частью 2 статьи 9 АПК РФ лица, участвующие в деле, несут риск наступления последствий совершения или не 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Учитывая изложенное, ходатайство о восстановлении пропущенного процессуального срока подлежит оставлению без удовлетворения, а кассационная жалоба - возврату заявителю. Поскольку кассационная жалоба подлежит возвращению в связи с отказом в удовлетворении ходатайства о восстановлении пропущенного процессуального срока, ходатайство об отсрочке уплаты государственной пошлины не подлежит рассмотрению. Руководствуясь статьями 117, 184,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товарищества собственников жилья «Мира 93» о восстановлении пропущенного процессуального срока подачи кассационной жалобы отказать. Кассационную жалобу товарищества собственников жилья «Мира 93» на решение Арбитражного суда Самарской области от 03.05.2022, постановление Одиннадцатого арбитражного апелляционного суда от 20.10.2021 и постановление Арбитражного суда Поволжского округа от 03.03.2022 по делу № А55-8038/2021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