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Асафов Дмитрий Михайлович обратился в суд с заявлением о признании недействительной цепочки взаимосвязанных сделок: четырёх соглашений о передаче прав аренды от 31.10.2017, заключенных между должником и обществом, договора купли-продажи от 09.11.2018 № 2593, заключенного между Администрацией и обществом, а также договора купли-продажи земельных участков от 22.08.2019, заключенного между обществом и Соломиным Сергеем Геннадьевичем; применении последствий недействительности сделок. Определением Арбитражного суда Нижегородской области от 07.06.2021 заявление удовлетворено. Постановлением Первого арбитражного апелляционного суда от 24.11.2021 данное определение отменено, в удовлетворении заявления отказано. Постановлением Арбитражного суда Волго-Вятского округа от 14.03.2022 отменено постановление апелляционного суда от 24.11.2021, определение суда первой инстанции от 07.06.2021 оставлено в силе. В кассационных жалобах, поданных в Верховный Суд Российской Федерации, заявители просят отменить определение суда первой инстанции 2 и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первой инстанции и округа, руководствуясь статьями 10, 168, 170 Гражданского кодекса Российской Федерации, пунктами 1 и 2 статьи 61.2 Федерального закона от 26.10.2002 № 127-ФЗ «О несостоятельности (банкротстве)», пунктами 5, 8, 9 постановления Пленума Высшего Арбитражного Суда Российской Федерации № 63 от 23.12.2010 «О некоторых вопросах, связанных с применением главы III.I Федерального закона «О несостоятельности (банкротстве)», установив, что в результате последовательно совершенных сделок в пользу заинтересованных лиц должник лишился своего ликвидного имущества (права аренды с последующим выкупом земельных участков) в отсутствие встречного предоставления, пришли к правильным выводам о недействительности названных сделок, правомерно применив последствия их недействительности.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Богородского муниципального района Нижегородской области, обществу с ограниченной ответственностью «Овощная компания»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