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Франке Владимира Николаевича в Арбитражный суд Московской области с уточненным заявлением обратился кредитор – Харченко Тимур Ринатович о признании недействительными сделок по перечислению должником денежных средств в пользу Франке Татьяны Вениаминовны в общем размере 821 500 рублей и применении последствий недействительности сделок путем взыскания указанной суммы с Франке Т.В. в конкурсную массу должника. Определением Арбитражного суда Московской области от 16.06.2021 заявление удовлетворено, признаны недействительными сделки по перечислению должником со счета в АО «Альфа-Банк» денежных средств в пользу Франке Т.В. в общем размере 821 500 рублей в период с 21.05.2015 по 03.03.2018 и с Франке Т.В. в конкурсную массу должника взыскана указанная сумма. 2 Постановлением Десятого арбитражного апелляционного суда от 25.10.2021 определение суда первой инстанции оставлено без изменения. Производство по апелляционной жалобе Франке Алексея Владимировича прекращено применительно к статье 150 Арбитражного процессуального кодекса Российской Федерации. Арбитражный суд Московского округа постановлением от 24.02.2022 указанные судебные акты оставил без изменения; производство по кассационной жалобе Франке А.В. на определение суда первой инстанции прекратил; постановление апелляционного суда в части прекращения производства по апелляционной жалобе Франке А.В. оставил без изменения. Определением Арбитражного суда Московского округа от 11.04.2022 постановление окружного суда в части прекращения производства по кассационной жалобе Франке А.В. оставлено без изменения. Франке Владимир Николаевич, Франке Татьяна Вениаминовна, Франке Алексей Владимирович, Копылов Павел Павлович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 и дополнений, изученным по материалам, приложенным к ним, не установлено. Оценив представленные доказательства по правилам статьи 71 АПК РФ, установив, что перечисление денежных средств осуществлялось в условиях неплатежеспособности должника, безвозмездно, в пользу бывшей супруги (заинтересованного лица), установив недобросовестное поведение в действиях сторон, в результате чего причинен имущественный вред кредиторам, признав, что указанные выплаты не являются алиментными, руководствуясь пунктом 2 статьи 61.2, статьей 61.6 Федерального закона от 26.10.2002 № 127-ФЗ «О несостоятельности (банкротстве)», статьями 10, 167 Гражданского кодекса Российской Федерации, статьями 38, 85 Семейного кодекса Российской Федерации, суды пришли к выводу о наличии оснований для удовлетворения заявления кредитора. 3 Прекращая производство по жалобам Франке А.В. на принятые по обособленному спору судебные акты, суды апелляционной и кассационной инстанций руководствовались положениями статей 32, 34 Федерального закона «О несостоятельности (банкротстве)», разъяснениями, содержащимися в пунктах 14, 15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жалобы поданы лицом, не имеющим права на обжалование судебных актов, поскольку Франке А.В. не является участником обособленного спора, обжалуемые судебные акты о его правах и обязанностях не приняты. Проверив в порядке статьи 291 АПК РФ законность постановления окружного суда в части прекращения производства по кассационной жалобе Франке А.В., суд округа пришел к выводу о соответствии выводов, содержащихся в постановлении суда кассационной инстанции в указанной части, установленным фактическим обстоятельствам о том, что Франке А.В. не является участником обособленного спора об оспаривании сделки должника, согласившись с прекращением производства по жалобе указанного лица на основании статьи 150 АПК РФ.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Франке Владимиру Николаевичу, Франке Татьяне Вениаминовне, Франке Алексею Владимировичу, Копылову Павлу Павловичу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