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06.07.2021 завершена процедура реализации имущества должника с освобождением его от исполнения обязательств перед кредиторами. Пятый арбитражный апелляционный суд постановлением от 22.12.2021 отменил определение от 06.07.2021 и направил вопрос о завершении процедуры реализации имущества должника на новое рассмотрение в Арбитражный суд Приморского края. Арбитражный суд Дальневосточного округа постановлением от 04.03.2022 постановление апелляционного суда от 22.12.2021 оставил без изменения. В кассационной жалобе Онищенко А.Н. просит об отмене судебных актов апелляционного и окружного судов, ссылаясь на несоответствие их выводов фактическим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преждевременность завершения процедур банкротства должника, поэтому в силу статей 266-272 Арбитражного процессуального кодекса Российской Федерации признал необходимость нового рассмотрения заявления.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Онищенко А.Н.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