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«Судоходная компания Белмакс» (далее – компания) обратилось в Арбитражный суд Астраханской области с исковым заявлением к обществу с ограниченной ответственностью «М Логистик» (далее – общество) о взыскании 15 000 000 руб. долга и 5 981 868 руб. 53 коп. пеней. Решением Арбитражного суда Астраханской области от 20.08.2021, оставленным без изменения постановлением Двенадцатого арбитражного апелляционного суда от 29.10.2021, с общества в пользу компании взыскано 831 937 руб. пеней, в удовлетворении остальной части требований отказано. Постановлением Арбитражного суда Поволжского округа от 22.02.2022 решение суда первой инстанции и постановление суда апелляционной инстанции отменены, дело направлено на новое рассмотрение в Арбитражный суд Астраханской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первой, апелляционной инстанций и направляя дело на новое рассмотрение, суд округа исходил из того, что суды не исследовали все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 Логистик»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