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«Лаборатория права» (далее – Общество) в лице Яковлева Александра Владимировича обратилось в Арбитражный суд города Санкт-Петербурга и Ленинградской области с иском к Рокину Александру Константиновичу о взыскании 10 856 000 рублей задолженности по договорам займа, 3 492 903 рублей 15 копеек процентов за пользование займами, 725 994 рублей 99 копеек неустойки. Определением суда от 27.10.2020 исковое заявление возвращено заявителю. Постановлением Тринадцатого арбитражного апелляционного суда от 20.01.2021 определение от 27.10.2020 отменено, вопрос направлен на новое рассмотрение в Арбитражный суд города Санкт-Петербурга и Ленинградской области. Определением суда от 05.02.2021 иск принят к производству. Яковлев А.В. заявил ходатайство об уточнении требований, просил взыскать с Рокина А.К. 15 815 279 рублей 93 копейки убытков, из которых: 10 856 000 рублей – задолженность по договорам займа; 3 888 864 рубля 04 копейки – 2 проценты за пользование займами; 1 070 415 рублей 89 копеек – неустойка за просрочку возврата займов. Решением Арбитражного суда города Санкт-Петербурга и Ленинградской области от 26.08.2021, оставленным без изменения постановлением Тринадцатого арбитражного апелляционного суда от 01.11.2021 и постановлением Арбитражного суда Северо-Западного округа от 16.03.2022, иск удовлетворен.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судами неверно определен срок исковой давности; Рокин А.К. полагает необоснованным взыскание с него процентов за пользование займам, отмечая, что суды не дали оценку всем доказательствам по делу.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Яковлев А.В. и Рокин А.К. являются участниками Общества, которым принадлежит по 50% долей в уставном капитале юридического лица. До августа 2016 года генеральным директором Общества являлся Яковлев А.В., с 01.08.2016 – Рокин А.К. Общество (займодавец) и Рокин А.К. (заемщик) заключили следующие договоры займа: 24.06.2014 предоставлено заемщику 40 000 рублей по договору займа от 23.05.2014; 03.07.2014 предоставлено заемщику 150 000 рублей по договору займа от 03.07.2014; 22.07.2014 предоставлено заемщику 200 000 рублей по договору займа от 22.07.2014; 12.09.2014 предоставлено заемщику 241 000 рублей по договору займа от 11.09.2014; 14.04.2015 предоставлено заемщику 550 000 рублей по договору процентного займа от 14.04.2015; 20.05.2015 предоставлено заемщику 825 000 рублей по договору процентного займа от 20.05.2015; 06.07.2015 предоставлено заемщику 400 000 рублей по договору займа от 06.07.2015; 21.08.2015 предоставлено заемщику 75 000 рублей по договору процентного займа от 20.08.2015; 27.08.2015 предоставлено заемщику 500 000 рублей по договору процентного займа от 26.08.2015; 16.09.2015 предоставлено заемщику 450 000 рублей по договору процентного займа от 16.09.2015; 09.11.2015 предоставлено заемщику 220 000 рублей по договору 3 процентного займа от 06.11.2015; 25.11.2015 предоставлено заемщику 150 000 рублей по договору процентного займа от 24.11.2015; 09.12.2015 предоставлено заемщику 220 000 рублей по договору процентного займа от 09.12.2015; 23.12.2015 предоставлено заемщику 300 000 рублей по договору процентного займа от 22.12.2015; 10.02.2016 предоставлено заемщику 250 000 рублей по договору процентного займа от 09.02.2016; 10.03.2016 предоставлено заемщику 450 000 рублей по договору процентного займа от 09.03.2016; 26.05.2016 предоставлено заемщику 1 175 000 рублей по договору процентного займа от 25.05.2016; 09.12.2016 предоставлено заемщику 250 000 рублей по договору процентного займа от 01.12.2016; 08.08.2016 предоставлено заемщику 230 000 рублей по договору процентного займа от 01.08.2016; 12.09.2016 предоставлено заемщику 230 000 рублей по договору процентного займа от 01.08.2016; 10.10.2016 предоставлено заемщику 250 000 рублей по договору процентного займа от 01.10.2016; 09.11.2016 предоставлено заемщику 250 000 рублей по договору процентного займа от 01.11.2016; 01.01.2017 предоставлено заемщику 250 000 рублей по договору процентного займа от 21.12.2016; 01.03.2017 предоставлено заемщику 200 000 рублей по договору процентного займа от 15.03.2017; 18.12.2017 предоставлено заемщику 1 000 000 рублей по договору процентного займа от 15.12.2017; 21.12.2017 предоставлено заемщику 2 000 000 рублей по договору процентного займа от 15.12.2017. Яковлев А.В., действуя в интересах Общества, обратился в арбитражный суд с требованиями к Рокину А.К. о возврате указанных денежных средств. В ходе рассмотрения дел № А56-3263/2019 и А56-144182/2018 судом установлено фактическое предоставление Обществом ответчику 10 856 000 рублей, а также факт их невозвращения Рокиным А.К. Вместе с тем, по указанным делам Яковлеву А.В. было отказано в исках. При этом суды сослались на то, что Общество не лишено возможности истребовать у ответчика суммы займов, после чего начинается течение срока исковой давности; до указанного момента Рокин А.К. не может быть признан обязанным возместить убытки, связанные с получением указанных денежных средств. Суды в судебных актах по делам № А56-3263/2019 и А56-144182/2018 сослались на то, что участники Общества не лишены права путем проведения общего собрания, в том числе, созванного по требованию Яковлева А.В., определить срок возврата займов наступившим; для обращения Общества с требованием о возврате займов к Рокину А.К. При этом доказательствами недобросовестности директора могут являться подтверждения того, что Яковлев А.В. обращался к юридическому лицу с требованием созыва общего собрания участников, с вынесением вопроса о необходимости возврата Рокиным А.К. суммы займов, отсутствие каких-либо решений по данному вопросу; требование Яковлева А.В. к Обществу в лице Рокина А.К. обратиться с требованием к гражданину Рокину А.К. о возврате сумм займов, впоследствии с требованием к Обществу об обращении в суд с иском о взыскании займов с Рокина А.К., бездействие Общества, а также истечение срока исковой давности после обращения юридического лица к ответчику с требованием о возврате сумм 4 займа либо длительное игнорирование требований истца обратиться к Рокину А.К. с заявлением о возврате сумм займов, отсутствие решений общего собрания участников по указанному вопросу, что свидетельствовало бы о фактическом отказе Общества в лице директора Рокина А.К. требовать с гражданина Рокина А.К. суммы займов. На основании изложенных в решениях суда по делам № А56-3263/2019 и А56-144182/2018 выводов Яковлев А.В. направил Рокину А.К. как генеральному директору Общества и Рокину А.К. как физическому лицу претензию от 30.08.2019 о возврате денежных средств по названным договорам займа, в которой установил тридцатидневный срока для возврата полученных денежных средств. Рокин А.К. данное требование не исполнил. Впоследствии Яковлев А.В. направил генеральному директору Общества Рокину А.К. требование от 26.09.2019 с предложением обратиться к Рокину А.К. за взысканием полученных денежных средств. Общество в лице генерального директора Рокина А.К. указанные действия не произвело. Яковлев А.В. направил Обществу в лице генерального директора Рокина А.К. требование от 25.09.2019 о созыве внеочередного общего собрания участников юридического лица. Указанное требование было получено Обществом и его генеральным директором Рокиным А.К., но оставлено без ответа и не исполнено. Также Яковлев А.В. направил Обществу в лице генерального директора Рокина А.К. уведомление от 24.10.2019 о проведении внеочередного общего собрания участников хозяйствующего субъекта. Внеочередное собрание участников Общества проведено 26.11.2019, на собрании присутствовал Яковлев А.В., представитель Рокина А.К. и нотариус Акуленко Александр Константинович, удостоверивший проведение собрания и его результаты. На повестку дня собрания были поставлены два вопроса: 1. Определить необходимость возврата участником и директором Общества Рокиным А.К. сумм займов и процентов по займам. 2. Определить срок возврата участником и директором общества Рокиным А.К. сумм займов и процентов по займам. По указанным вопросам повестки дня решения общим собранием не были приняты, так как Рокин А.К. голосовал «против» принятия решений по указанным вопросам. Ссылаясь на то, что он как участник Общества осуществил исчерпывающие мероприятия по возврату Рокиным А.К. юридическому лицу заемных денежных средств, Яковлев А.В. обратился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при рассмотрении дел № А56-3263/2019 и А56-144182/2018, руководствуясь статьями 15, 53, 807-811 Гражданского кодекса Российской Федерации (далее – Гражданский кодекс), статьей 44 Федерального закона от 08.02.1998 № 14-ФЗ «Об обществах с ограниченной ответственностью», разъяснениями, изложенными в постановлении Пленума Высшего Арбитражного Суда Российской Федерации от 5 30.07.2013 № 62 «О некоторых вопросах возмещения убытков лицами, входящими в состав органов юридического лица», суды удовлетворили заявленные требования, установив факт получения ответчиком указанных денежных средств в качестве заемных, без их последующего возврата займодавцу. С учетом того, что Рокин А.К. является генеральным директором Общества и наличием корпоративного конфликта между участниками юридического лица, суды признали, что иного способа возврата заемных денежных средств нет; истцом представлены доказательства принятия исчерпывающих мер по понуждению ответчика исполнить обязательство по возврату денежных средств. Отклоняя довод об истечении срока исковой давности по заявленным требованиям, суды исходили из того, что о нарушении своих прав и прав Общества Яковлев А.В. узнал не ранее августа 2019 года после направления Рокину А.К. требования о возврате заемные денежных средств и неисполнения названного требования (статьи 196, 199, 200 Гражданского кодекса). Иные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Рокина Александра Константиновича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