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Сеткина Виктора Ивановича Федеральная налоговая служба обратилась с ходатайством о прекращении производства по делу о банкротстве должника ввиду отсутствия средств, достаточных для возмещения судебных расходов на проведение процедур, применяемых в деле о банкротстве, в том числе на выплату вознаграждения арбитражному управляющему. Финансовый управляющий представил в Арбитражный суд Кемеровской области отчет о своей деятельности и о результатах проведения реализации имущества гражданина, авансовый отчет, отчет об использовании денежных средств должника, реестр требований кредиторов должника, ходатайство о прекращении производства по делу. Определением Арбитражного суда Кемеровской области от 11.03.2020 производство по делу о банкротстве Сеткина В.И. прекращено. Постановлением Седьмого арбитражного апелляционного суда от 08.12.2021 определение суда первой инстанции отменено, в удовлетворении заявления финансового управляющего о прекращении производства по делу о банкротстве должника отказано. 2 Арбитражный суд Западно-Сибирского округа постановлением от 17.02.2022 отменил постановление суда апелляционной инстанции и прекратил производство по апелляционной жалобе Сеткина В.И. Сеткин Виктор Иванович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Установив, что у апелляционного суда отсутствовали основания для восстановления Сеткину В.И. пропущенного процессуального срока на подачу апелляционной жалобы, поскольку должник был извещен надлежащим образом о рассмотрении дела в суде первой инстанции, при этом жалоба подана по истечении пресекательного шестимесячного срока на обжалование, в ходатайстве о восстановлении пропущенного процессуального срока не приведено причин, объективно препятствовавших обращению с апелляционной жалобой в установленный законом срок, окружной суд отменил постановление суда апелляционной инстанции, а ошибочно возбужденное производство по апелляционной жалобе прекратил применительно к положениям статьи 150 Арбитражного процессуального кодекса Российской Федерации.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Сеткину Виктору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