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Киренского городского поселения (далее – Администрация) обратилась в Арбитражный суд Иркутской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«Тепловодоканал» (далее – Общество) о признании недействительными: концессионного соглашения в отношении объектов водоснабжения, находящихся в муниципальной собственности Киренского муниципального образования от 01.09.2017 № 1; концессионного соглашения в отношении объектов водоснабжения, находящихся в муниципальной собственности Киренского муниципального образования от 01.09.2017 № 2; обязать возвратить переданное по концессионным соглашениям имущество в течение 10 дней с момента вступления в силу решения суда по делу. Решением Арбитражного суда Иркутской области от 08.07.2021, оставленным без изменения постановлением Четвертого арбитражного апелляционного суда от 24.09.2021, в удовлетворении требований отказано. Постановлением Арбитражного суда Восточно-Сибирского округа от 09.02.2022 решение от 08.07.2021 и апелляционное постановление от 24.09.2021 отменены, дело направлено на новое рассмотрение в Арбитражный суд Иркутской области.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 на правомерность выводов судов первой и апелляционной инстанций об истечении срока исковой давности по заявленным требованиям. Также общество утверждает, что судом первой инстанции при рассмотрении спора не допущено процессуальных нарушений в части ограничения прав Администрации.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Администрацией и Обществом по результатам проведения торгов были заключены концессионные соглашения от 01.09.2017 № 1 и № 2, по условиям которых ответчику в пользование переданы ряд объектов коммунального назначения. В обоснование требований истец ссылается на то, что заключение концессионных соглашений имело место при условиях возникшего конфликта интересов, так как со стороны Администрации сделки подписаны главой – Черных Н.М., тогда как единственным участником Общества являлась Черных О.В. (супруга главы Администрации). Суды первой и апелляционной инстанций со ссылкой на статьи 166, 168, 181, 195, 199, 200 Гражданского кодекса Российской Федерации (далее – Гражданский кодекс), статьи 10, 11 Федерального закона от 25.12.2008 № 273-ФЗ «О противодействии коррупции», разъяснения, изложенные в пункте 74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 учетом имеющих преюдициальное значение установленных решением Арбитражного суда Иркутской области от 20.02.2019 по делу № А19-30457/2018 обстоятельств, согласились с доводами о ничтожности спорных концессионных соглашений, однако пришли к выводу о том, что Администрация пропустила срок исковой давности по заявленным требованиям, в связи с чем в удовлетворении иска отказали в полном объеме. 3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В данном случае заключение концессионных соглашений с обществом, в котором 100% доли в уставном капитале принадлежит супруге главы муниципального образования, свидетельствует о наличии конфликта интересов при реализации должностным лицом публичных полномочий. Анализ положений частей 2,3,4 статьи 11 Закона №273-ФЗ, а также частей 4.1,5,5.1 статьи 36 Федерального Закона от 06.10.2003 №131-ФЗ «Об общих принципах организации местного самоуправления» позволяют заключить, что глава администрации Черных Н.М.обязан был уведомить о конфликте интересов представительный орган Киренского муниципального образования. Для определения начала течения срока исковой давности юридическое значение имеет факт, когда муниципальное образование в лице своего уполномоченного незаинтересованного лица узнало или должно была узнать о нарушении своего права. В нарушение части 2 статьи 65 АПК РФ суды первой и апелляционной инстанции не включили в предмет исследования вопросы о начальном моменте исчисления срока исковой давности с учетом указанных выше обстоятельств.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«Тепловодоканал»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